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2" w:type="dxa"/>
        <w:tblInd w:w="108" w:type="dxa"/>
        <w:tblLook w:val="04A0" w:firstRow="1" w:lastRow="0" w:firstColumn="1" w:lastColumn="0" w:noHBand="0" w:noVBand="1"/>
      </w:tblPr>
      <w:tblGrid>
        <w:gridCol w:w="3128"/>
        <w:gridCol w:w="6574"/>
      </w:tblGrid>
      <w:tr w:rsidR="005A458F" w:rsidRPr="00347761" w:rsidTr="004C557B">
        <w:trPr>
          <w:trHeight w:val="940"/>
        </w:trPr>
        <w:tc>
          <w:tcPr>
            <w:tcW w:w="3128" w:type="dxa"/>
            <w:hideMark/>
          </w:tcPr>
          <w:p w:rsidR="005A458F" w:rsidRPr="00D11946" w:rsidRDefault="005A458F" w:rsidP="00D356E7">
            <w:pPr>
              <w:jc w:val="center"/>
              <w:rPr>
                <w:bCs/>
                <w:spacing w:val="0"/>
                <w:sz w:val="26"/>
                <w:szCs w:val="26"/>
              </w:rPr>
            </w:pPr>
            <w:r w:rsidRPr="00D11946">
              <w:rPr>
                <w:bCs/>
                <w:spacing w:val="0"/>
                <w:sz w:val="26"/>
                <w:szCs w:val="26"/>
              </w:rPr>
              <w:t xml:space="preserve">UBND TỈNH </w:t>
            </w:r>
            <w:r w:rsidR="004D1F18" w:rsidRPr="00D11946">
              <w:rPr>
                <w:bCs/>
                <w:spacing w:val="0"/>
                <w:sz w:val="26"/>
                <w:szCs w:val="26"/>
              </w:rPr>
              <w:t>NINH BÌNH</w:t>
            </w:r>
          </w:p>
          <w:p w:rsidR="005A458F" w:rsidRPr="00D11946" w:rsidRDefault="009759F4" w:rsidP="00D356E7">
            <w:pPr>
              <w:jc w:val="center"/>
              <w:rPr>
                <w:bCs/>
              </w:rPr>
            </w:pPr>
            <w:r>
              <w:rPr>
                <w:noProof/>
                <w:spacing w:val="0"/>
              </w:rPr>
              <w:pict>
                <v:line id="Line 13" o:spid="_x0000_s1026" style="position:absolute;left:0;text-align:left;z-index:251660288;visibility:visible" from="55pt,17.45pt" to="90.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zc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"/>
              </w:pict>
            </w:r>
            <w:r w:rsidR="005A458F" w:rsidRPr="00D11946">
              <w:rPr>
                <w:b/>
                <w:bCs/>
                <w:spacing w:val="0"/>
              </w:rPr>
              <w:t>SỞ NỘI VỤ</w:t>
            </w:r>
          </w:p>
        </w:tc>
        <w:tc>
          <w:tcPr>
            <w:tcW w:w="6574" w:type="dxa"/>
            <w:hideMark/>
          </w:tcPr>
          <w:p w:rsidR="005A458F" w:rsidRPr="00D11946" w:rsidRDefault="005A458F" w:rsidP="00D356E7">
            <w:pPr>
              <w:jc w:val="center"/>
              <w:rPr>
                <w:b/>
                <w:bCs/>
                <w:color w:val="000000"/>
                <w:spacing w:val="0"/>
                <w:sz w:val="26"/>
                <w:szCs w:val="26"/>
              </w:rPr>
            </w:pPr>
            <w:r w:rsidRPr="00D11946">
              <w:rPr>
                <w:b/>
                <w:bCs/>
                <w:color w:val="000000"/>
                <w:spacing w:val="0"/>
                <w:sz w:val="26"/>
                <w:szCs w:val="26"/>
              </w:rPr>
              <w:t>CỘNG HOÀ XÃ HỘI CHỦ NGHĨA VIỆT NAM</w:t>
            </w:r>
          </w:p>
          <w:p w:rsidR="005A458F" w:rsidRPr="00D11946" w:rsidRDefault="005A458F" w:rsidP="00D356E7">
            <w:pPr>
              <w:pStyle w:val="Heading4"/>
              <w:spacing w:before="0" w:after="0"/>
              <w:jc w:val="center"/>
              <w:rPr>
                <w:rFonts w:ascii="Times New Roman" w:hAnsi="Times New Roman"/>
                <w:spacing w:val="0"/>
              </w:rPr>
            </w:pPr>
            <w:r w:rsidRPr="00D11946">
              <w:rPr>
                <w:rFonts w:ascii="Times New Roman" w:hAnsi="Times New Roman"/>
                <w:spacing w:val="0"/>
              </w:rPr>
              <w:t>Độc lập - Tự do - Hạnh phúc</w:t>
            </w:r>
          </w:p>
          <w:p w:rsidR="005A458F" w:rsidRPr="00197BE3" w:rsidRDefault="009759F4" w:rsidP="00D356E7">
            <w:r>
              <w:rPr>
                <w:noProof/>
                <w:spacing w:val="0"/>
              </w:rPr>
              <w:pict>
                <v:line id="Line 12" o:spid="_x0000_s1028" style="position:absolute;flip:y;z-index:251659264;visibility:visible" from="81pt,.95pt" to="23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PFGg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"/>
              </w:pict>
            </w:r>
          </w:p>
        </w:tc>
      </w:tr>
      <w:tr w:rsidR="005A458F" w:rsidRPr="00347761" w:rsidTr="004C557B">
        <w:trPr>
          <w:trHeight w:val="403"/>
        </w:trPr>
        <w:tc>
          <w:tcPr>
            <w:tcW w:w="3128" w:type="dxa"/>
            <w:hideMark/>
          </w:tcPr>
          <w:p w:rsidR="005A458F" w:rsidRPr="003B7382" w:rsidRDefault="00524537" w:rsidP="00BC0D8C">
            <w:pPr>
              <w:pStyle w:val="Heading4"/>
              <w:spacing w:before="0" w:after="0"/>
              <w:jc w:val="center"/>
              <w:rPr>
                <w:rFonts w:ascii="Times New Roman" w:hAnsi="Times New Roman"/>
                <w:b w:val="0"/>
                <w:spacing w:val="0"/>
              </w:rPr>
            </w:pPr>
            <w:r>
              <w:rPr>
                <w:rFonts w:ascii="Times New Roman" w:hAnsi="Times New Roman"/>
                <w:b w:val="0"/>
                <w:spacing w:val="0"/>
              </w:rPr>
              <w:t xml:space="preserve">Số:         </w:t>
            </w:r>
            <w:r w:rsidR="00D11946">
              <w:rPr>
                <w:rFonts w:ascii="Times New Roman" w:hAnsi="Times New Roman"/>
                <w:b w:val="0"/>
                <w:spacing w:val="0"/>
              </w:rPr>
              <w:t>/</w:t>
            </w:r>
            <w:r>
              <w:rPr>
                <w:rFonts w:ascii="Times New Roman" w:hAnsi="Times New Roman"/>
                <w:b w:val="0"/>
                <w:spacing w:val="0"/>
              </w:rPr>
              <w:t>TTr-SNV</w:t>
            </w:r>
          </w:p>
        </w:tc>
        <w:tc>
          <w:tcPr>
            <w:tcW w:w="6574" w:type="dxa"/>
            <w:hideMark/>
          </w:tcPr>
          <w:p w:rsidR="005A458F" w:rsidRPr="003B7382" w:rsidRDefault="004D1F18" w:rsidP="00041823">
            <w:pPr>
              <w:pStyle w:val="Heading3"/>
              <w:spacing w:before="0" w:after="0"/>
              <w:jc w:val="center"/>
              <w:rPr>
                <w:rFonts w:ascii="Times New Roman" w:hAnsi="Times New Roman"/>
                <w:b w:val="0"/>
                <w:bCs w:val="0"/>
                <w:i/>
                <w:iCs/>
                <w:spacing w:val="0"/>
                <w:sz w:val="28"/>
                <w:szCs w:val="28"/>
              </w:rPr>
            </w:pPr>
            <w:r>
              <w:rPr>
                <w:rFonts w:ascii="Times New Roman" w:hAnsi="Times New Roman"/>
                <w:b w:val="0"/>
                <w:i/>
                <w:iCs/>
                <w:spacing w:val="0"/>
                <w:sz w:val="28"/>
                <w:szCs w:val="28"/>
                <w:lang w:val="fr-FR"/>
              </w:rPr>
              <w:t>Ninh Bình</w:t>
            </w:r>
            <w:r w:rsidR="00BC0D8C">
              <w:rPr>
                <w:rFonts w:ascii="Times New Roman" w:hAnsi="Times New Roman"/>
                <w:b w:val="0"/>
                <w:i/>
                <w:iCs/>
                <w:spacing w:val="0"/>
                <w:sz w:val="28"/>
                <w:szCs w:val="28"/>
                <w:lang w:val="fr-FR"/>
              </w:rPr>
              <w:t xml:space="preserve">, ngày      tháng </w:t>
            </w:r>
            <w:r w:rsidR="005A458F" w:rsidRPr="003B7382">
              <w:rPr>
                <w:rFonts w:ascii="Times New Roman" w:hAnsi="Times New Roman"/>
                <w:b w:val="0"/>
                <w:i/>
                <w:iCs/>
                <w:spacing w:val="0"/>
                <w:sz w:val="28"/>
                <w:szCs w:val="28"/>
                <w:lang w:val="fr-FR"/>
              </w:rPr>
              <w:t xml:space="preserve"> năm 202</w:t>
            </w:r>
            <w:r w:rsidR="007F4F56" w:rsidRPr="003B7382">
              <w:rPr>
                <w:rFonts w:ascii="Times New Roman" w:hAnsi="Times New Roman"/>
                <w:b w:val="0"/>
                <w:i/>
                <w:iCs/>
                <w:spacing w:val="0"/>
                <w:sz w:val="28"/>
                <w:szCs w:val="28"/>
                <w:lang w:val="fr-FR"/>
              </w:rPr>
              <w:t>5</w:t>
            </w:r>
          </w:p>
        </w:tc>
      </w:tr>
    </w:tbl>
    <w:p w:rsidR="005A458F" w:rsidRPr="003E486A" w:rsidRDefault="005A458F" w:rsidP="005A458F">
      <w:pPr>
        <w:pStyle w:val="BodyText2"/>
        <w:spacing w:before="120" w:after="0" w:line="240" w:lineRule="auto"/>
        <w:rPr>
          <w:color w:val="000000"/>
          <w:spacing w:val="0"/>
          <w:sz w:val="10"/>
          <w:lang w:val="fr-FR"/>
        </w:rPr>
      </w:pPr>
    </w:p>
    <w:p w:rsidR="005A458F" w:rsidRPr="00BA3656" w:rsidRDefault="005A458F" w:rsidP="005A458F">
      <w:pPr>
        <w:pStyle w:val="BodyText2"/>
        <w:spacing w:after="0" w:line="240" w:lineRule="auto"/>
        <w:jc w:val="center"/>
        <w:rPr>
          <w:b/>
          <w:bCs/>
          <w:color w:val="000000"/>
          <w:spacing w:val="0"/>
          <w:sz w:val="32"/>
          <w:szCs w:val="30"/>
          <w:lang w:val="fr-FR"/>
        </w:rPr>
      </w:pPr>
      <w:r w:rsidRPr="00BA3656">
        <w:rPr>
          <w:b/>
          <w:bCs/>
          <w:color w:val="000000"/>
          <w:spacing w:val="0"/>
          <w:sz w:val="32"/>
          <w:szCs w:val="30"/>
          <w:lang w:val="fr-FR"/>
        </w:rPr>
        <w:t>TỜ TRÌNH</w:t>
      </w:r>
    </w:p>
    <w:p w:rsidR="005A458F" w:rsidRPr="00041823" w:rsidRDefault="00D5319B" w:rsidP="00656AF1">
      <w:pPr>
        <w:jc w:val="center"/>
        <w:rPr>
          <w:b/>
          <w:spacing w:val="0"/>
        </w:rPr>
      </w:pPr>
      <w:r w:rsidRPr="000E1193">
        <w:rPr>
          <w:b/>
        </w:rPr>
        <w:t>Dự thảo</w:t>
      </w:r>
      <w:r w:rsidR="00F271F7" w:rsidRPr="000E1193">
        <w:rPr>
          <w:b/>
        </w:rPr>
        <w:t xml:space="preserve"> </w:t>
      </w:r>
      <w:r w:rsidR="00656AF1" w:rsidRPr="000E1193">
        <w:rPr>
          <w:b/>
        </w:rPr>
        <w:t xml:space="preserve">Quyết định </w:t>
      </w:r>
      <w:r w:rsidRPr="000E1193">
        <w:rPr>
          <w:b/>
        </w:rPr>
        <w:t>ban hành</w:t>
      </w:r>
      <w:r w:rsidR="00656AF1" w:rsidRPr="00D5319B">
        <w:rPr>
          <w:b/>
          <w:color w:val="FF0000"/>
        </w:rPr>
        <w:t xml:space="preserve"> </w:t>
      </w:r>
      <w:r w:rsidR="00041823" w:rsidRPr="00041823">
        <w:rPr>
          <w:b/>
          <w:color w:val="000000" w:themeColor="text1"/>
          <w:spacing w:val="0"/>
        </w:rPr>
        <w:t xml:space="preserve">Quy chế phối hợp trong công tác quản lý người nước ngoài </w:t>
      </w:r>
      <w:r w:rsidR="00667534">
        <w:rPr>
          <w:b/>
          <w:color w:val="000000" w:themeColor="text1"/>
          <w:spacing w:val="0"/>
        </w:rPr>
        <w:t xml:space="preserve">làm việc </w:t>
      </w:r>
      <w:r w:rsidR="00041823" w:rsidRPr="00041823">
        <w:rPr>
          <w:b/>
          <w:color w:val="000000" w:themeColor="text1"/>
          <w:spacing w:val="0"/>
        </w:rPr>
        <w:t>trên địa bàn tỉnh Ninh Bình</w:t>
      </w:r>
    </w:p>
    <w:p w:rsidR="005A458F" w:rsidRPr="008516C8" w:rsidRDefault="009759F4" w:rsidP="005A458F">
      <w:pPr>
        <w:pStyle w:val="Heading3"/>
        <w:spacing w:before="0" w:after="0"/>
        <w:jc w:val="center"/>
        <w:rPr>
          <w:sz w:val="10"/>
          <w:lang w:eastAsia="vi-VN" w:bidi="vi-VN"/>
        </w:rPr>
      </w:pPr>
      <w:r>
        <w:rPr>
          <w:noProof/>
        </w:rPr>
        <w:pict>
          <v:line id="Straight Connector 2" o:spid="_x0000_s1027" style="position:absolute;left:0;text-align:left;z-index:251661312;visibility:visible;mso-position-horizontal-relative:margin;mso-width-relative:margin" from="142.75pt,2pt" to="307.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">
            <w10:wrap anchorx="margin"/>
          </v:line>
        </w:pict>
      </w:r>
    </w:p>
    <w:p w:rsidR="005A458F" w:rsidRDefault="005A458F" w:rsidP="00BB5F5D">
      <w:pPr>
        <w:spacing w:before="120" w:after="120"/>
        <w:jc w:val="center"/>
        <w:rPr>
          <w:color w:val="000000" w:themeColor="text1"/>
          <w:spacing w:val="0"/>
        </w:rPr>
      </w:pPr>
      <w:r w:rsidRPr="00FF6C23">
        <w:rPr>
          <w:color w:val="000000" w:themeColor="text1"/>
          <w:spacing w:val="0"/>
          <w:lang w:val="nl-NL"/>
        </w:rPr>
        <w:t xml:space="preserve">Kính gửi: </w:t>
      </w:r>
      <w:r w:rsidR="00984D6F" w:rsidRPr="00FF6C23">
        <w:rPr>
          <w:color w:val="000000" w:themeColor="text1"/>
          <w:spacing w:val="0"/>
        </w:rPr>
        <w:t xml:space="preserve">Ủy ban nhân dân tỉnh </w:t>
      </w:r>
      <w:r w:rsidR="004D1F18">
        <w:rPr>
          <w:color w:val="000000" w:themeColor="text1"/>
          <w:spacing w:val="0"/>
        </w:rPr>
        <w:t>Ninh Bình</w:t>
      </w:r>
      <w:r w:rsidR="00F42F0F">
        <w:rPr>
          <w:color w:val="000000" w:themeColor="text1"/>
          <w:spacing w:val="0"/>
        </w:rPr>
        <w:t>.</w:t>
      </w:r>
    </w:p>
    <w:p w:rsidR="001C5B25" w:rsidRPr="008516C8" w:rsidRDefault="001C5B25" w:rsidP="003060D5">
      <w:pPr>
        <w:spacing w:before="120" w:after="120"/>
        <w:ind w:firstLine="567"/>
        <w:jc w:val="both"/>
        <w:rPr>
          <w:color w:val="000000" w:themeColor="text1"/>
          <w:spacing w:val="0"/>
          <w:sz w:val="12"/>
        </w:rPr>
      </w:pPr>
    </w:p>
    <w:p w:rsidR="00656AF1" w:rsidRPr="00D4301C" w:rsidRDefault="00656AF1" w:rsidP="003E486A">
      <w:pPr>
        <w:tabs>
          <w:tab w:val="left" w:pos="3668"/>
        </w:tabs>
        <w:spacing w:before="120" w:after="120" w:line="360" w:lineRule="exact"/>
        <w:ind w:firstLine="567"/>
        <w:jc w:val="both"/>
      </w:pPr>
      <w:bookmarkStart w:id="0" w:name="OLE_LINK1"/>
      <w:bookmarkStart w:id="1" w:name="OLE_LINK2"/>
      <w:r w:rsidRPr="00D4301C">
        <w:t xml:space="preserve">Căn cứ Luật Tổ chức chính quyền địa phương số </w:t>
      </w:r>
      <w:r w:rsidRPr="00D4301C">
        <w:rPr>
          <w:shd w:val="clear" w:color="auto" w:fill="FFFFFF"/>
        </w:rPr>
        <w:t>72/2025/QH15</w:t>
      </w:r>
      <w:bookmarkEnd w:id="0"/>
      <w:bookmarkEnd w:id="1"/>
      <w:r w:rsidRPr="00D4301C">
        <w:t>;</w:t>
      </w:r>
    </w:p>
    <w:p w:rsidR="00656AF1" w:rsidRPr="00D4301C" w:rsidRDefault="00656AF1" w:rsidP="003E486A">
      <w:pPr>
        <w:tabs>
          <w:tab w:val="left" w:pos="3668"/>
        </w:tabs>
        <w:spacing w:before="120" w:after="120" w:line="360" w:lineRule="exact"/>
        <w:ind w:firstLine="567"/>
        <w:jc w:val="both"/>
        <w:rPr>
          <w:iCs/>
          <w:lang w:val="nl-NL"/>
        </w:rPr>
      </w:pPr>
      <w:r w:rsidRPr="00D4301C">
        <w:rPr>
          <w:iCs/>
          <w:shd w:val="clear" w:color="auto" w:fill="FFFFFF"/>
        </w:rPr>
        <w:t>Căn c</w:t>
      </w:r>
      <w:r w:rsidRPr="00D4301C">
        <w:rPr>
          <w:iCs/>
          <w:shd w:val="clear" w:color="auto" w:fill="FFFFFF"/>
          <w:lang w:val="vi-VN"/>
        </w:rPr>
        <w:t>ứ Luật Ban h</w:t>
      </w:r>
      <w:r w:rsidRPr="00D4301C">
        <w:rPr>
          <w:iCs/>
          <w:shd w:val="clear" w:color="auto" w:fill="FFFFFF"/>
        </w:rPr>
        <w:t>ành văn b</w:t>
      </w:r>
      <w:r w:rsidRPr="00D4301C">
        <w:rPr>
          <w:iCs/>
          <w:shd w:val="clear" w:color="auto" w:fill="FFFFFF"/>
          <w:lang w:val="vi-VN"/>
        </w:rPr>
        <w:t>ản quy phạm ph</w:t>
      </w:r>
      <w:r w:rsidRPr="00D4301C">
        <w:rPr>
          <w:iCs/>
          <w:shd w:val="clear" w:color="auto" w:fill="FFFFFF"/>
        </w:rPr>
        <w:t>áp lu</w:t>
      </w:r>
      <w:r w:rsidRPr="00D4301C">
        <w:rPr>
          <w:iCs/>
          <w:shd w:val="clear" w:color="auto" w:fill="FFFFFF"/>
          <w:lang w:val="vi-VN"/>
        </w:rPr>
        <w:t>ật số 64/2025/QH15 được sửa đổi, bổ sung bởi Luật số 87/2025/QH15;</w:t>
      </w:r>
    </w:p>
    <w:p w:rsidR="00656AF1" w:rsidRPr="00D4301C" w:rsidRDefault="00656AF1" w:rsidP="003E486A">
      <w:pPr>
        <w:tabs>
          <w:tab w:val="left" w:pos="3668"/>
        </w:tabs>
        <w:spacing w:before="120" w:after="120" w:line="360" w:lineRule="exact"/>
        <w:ind w:firstLine="567"/>
        <w:jc w:val="both"/>
        <w:rPr>
          <w:iCs/>
          <w:lang w:val="nl-NL"/>
        </w:rPr>
      </w:pPr>
      <w:r w:rsidRPr="00D4301C">
        <w:t>Căn</w:t>
      </w:r>
      <w:r w:rsidR="00A26136">
        <w:t xml:space="preserve"> </w:t>
      </w:r>
      <w:r w:rsidRPr="00D4301C">
        <w:t>cứ</w:t>
      </w:r>
      <w:r w:rsidR="00A26136">
        <w:t xml:space="preserve"> </w:t>
      </w:r>
      <w:r w:rsidRPr="00D4301C">
        <w:t>Bộ</w:t>
      </w:r>
      <w:r w:rsidR="00A26136">
        <w:t xml:space="preserve"> </w:t>
      </w:r>
      <w:r w:rsidRPr="00D4301C">
        <w:t>luật</w:t>
      </w:r>
      <w:r w:rsidR="00A26136">
        <w:t xml:space="preserve"> </w:t>
      </w:r>
      <w:r w:rsidRPr="00D4301C">
        <w:t>Lao</w:t>
      </w:r>
      <w:r w:rsidR="00A26136">
        <w:t xml:space="preserve"> </w:t>
      </w:r>
      <w:r w:rsidRPr="00D4301C">
        <w:t>động số 45/2019/QH14</w:t>
      </w:r>
      <w:r w:rsidRPr="00D4301C">
        <w:rPr>
          <w:spacing w:val="-2"/>
        </w:rPr>
        <w:t>;</w:t>
      </w:r>
    </w:p>
    <w:p w:rsidR="00656AF1" w:rsidRPr="00D4301C" w:rsidRDefault="00656AF1" w:rsidP="003E486A">
      <w:pPr>
        <w:tabs>
          <w:tab w:val="left" w:pos="3668"/>
        </w:tabs>
        <w:spacing w:before="120" w:after="120" w:line="360" w:lineRule="exact"/>
        <w:ind w:firstLine="567"/>
        <w:jc w:val="both"/>
        <w:rPr>
          <w:iCs/>
          <w:lang w:val="nl-NL"/>
        </w:rPr>
      </w:pPr>
      <w:r w:rsidRPr="00D4301C">
        <w:t>Căn</w:t>
      </w:r>
      <w:r w:rsidR="00A26136">
        <w:t xml:space="preserve"> </w:t>
      </w:r>
      <w:r w:rsidRPr="00D4301C">
        <w:t>cứ</w:t>
      </w:r>
      <w:r w:rsidR="00F42F0F" w:rsidRPr="00D4301C">
        <w:t xml:space="preserve"> </w:t>
      </w:r>
      <w:r w:rsidRPr="00D4301C">
        <w:t>Luật</w:t>
      </w:r>
      <w:r w:rsidR="00A26136">
        <w:t xml:space="preserve"> </w:t>
      </w:r>
      <w:r w:rsidRPr="00D4301C">
        <w:t>Nhập</w:t>
      </w:r>
      <w:r w:rsidR="00A26136">
        <w:t xml:space="preserve"> </w:t>
      </w:r>
      <w:r w:rsidRPr="00D4301C">
        <w:t>cảnh,</w:t>
      </w:r>
      <w:r w:rsidR="00A26136">
        <w:t xml:space="preserve"> </w:t>
      </w:r>
      <w:r w:rsidRPr="00D4301C">
        <w:t>xuất</w:t>
      </w:r>
      <w:r w:rsidR="00A26136">
        <w:t xml:space="preserve"> </w:t>
      </w:r>
      <w:r w:rsidRPr="00D4301C">
        <w:t>cảnh,</w:t>
      </w:r>
      <w:r w:rsidR="00A26136">
        <w:t xml:space="preserve"> </w:t>
      </w:r>
      <w:r w:rsidRPr="00D4301C">
        <w:t>quá</w:t>
      </w:r>
      <w:r w:rsidR="00A26136">
        <w:t xml:space="preserve"> </w:t>
      </w:r>
      <w:r w:rsidRPr="00D4301C">
        <w:t>cảnh,</w:t>
      </w:r>
      <w:r w:rsidR="00A26136">
        <w:t xml:space="preserve"> </w:t>
      </w:r>
      <w:r w:rsidRPr="00D4301C">
        <w:t>cư</w:t>
      </w:r>
      <w:r w:rsidR="00A26136">
        <w:t xml:space="preserve"> </w:t>
      </w:r>
      <w:r w:rsidRPr="00D4301C">
        <w:t>trú</w:t>
      </w:r>
      <w:r w:rsidR="00A26136">
        <w:t xml:space="preserve"> </w:t>
      </w:r>
      <w:r w:rsidRPr="00D4301C">
        <w:t>của người</w:t>
      </w:r>
      <w:r w:rsidR="00A26136">
        <w:t xml:space="preserve"> </w:t>
      </w:r>
      <w:r w:rsidRPr="00D4301C">
        <w:t>nước</w:t>
      </w:r>
      <w:r w:rsidR="00A26136">
        <w:t xml:space="preserve"> </w:t>
      </w:r>
      <w:r w:rsidRPr="00D4301C">
        <w:t xml:space="preserve">ngoài tại Việt Nam số 47/2014/QH13 được sửa đổi, bổ sung bởi Luật số 51/2019/QH14; Luật </w:t>
      </w:r>
      <w:r w:rsidRPr="00D4301C">
        <w:rPr>
          <w:spacing w:val="-3"/>
        </w:rPr>
        <w:t xml:space="preserve">số </w:t>
      </w:r>
      <w:r w:rsidRPr="00D4301C">
        <w:t>23/2023/QH15;</w:t>
      </w:r>
    </w:p>
    <w:p w:rsidR="00656AF1" w:rsidRPr="00D4301C" w:rsidRDefault="00656AF1" w:rsidP="003E486A">
      <w:pPr>
        <w:tabs>
          <w:tab w:val="left" w:pos="3668"/>
        </w:tabs>
        <w:spacing w:before="120" w:after="120" w:line="360" w:lineRule="exact"/>
        <w:ind w:firstLine="567"/>
        <w:jc w:val="both"/>
      </w:pPr>
      <w:r w:rsidRPr="00D4301C">
        <w:t xml:space="preserve">Căn cứ Luật Biên giới Quốc gia số 06/2003/QH11; </w:t>
      </w:r>
    </w:p>
    <w:p w:rsidR="00656AF1" w:rsidRPr="00D4301C" w:rsidRDefault="00656AF1" w:rsidP="003E486A">
      <w:pPr>
        <w:tabs>
          <w:tab w:val="left" w:pos="3668"/>
        </w:tabs>
        <w:spacing w:before="120" w:after="120" w:line="360" w:lineRule="exact"/>
        <w:ind w:firstLine="567"/>
        <w:jc w:val="both"/>
      </w:pPr>
      <w:r w:rsidRPr="00D4301C">
        <w:t>Căn cứ Luật Biên phòng Việt Nam số 66/2020/QH14;</w:t>
      </w:r>
    </w:p>
    <w:p w:rsidR="00656AF1" w:rsidRPr="00D4301C" w:rsidRDefault="00656AF1" w:rsidP="003E486A">
      <w:pPr>
        <w:shd w:val="clear" w:color="auto" w:fill="FFFFFF"/>
        <w:spacing w:before="120" w:after="120" w:line="360" w:lineRule="atLeast"/>
        <w:ind w:firstLine="567"/>
        <w:jc w:val="both"/>
        <w:rPr>
          <w:spacing w:val="-2"/>
        </w:rPr>
      </w:pPr>
      <w:r w:rsidRPr="00D4301C">
        <w:rPr>
          <w:spacing w:val="-16"/>
        </w:rPr>
        <w:t xml:space="preserve">Căn cứ Nghị định số 78/2025/NĐ-CP quy định chi tiết một số điều và biện pháp để tổ chức, hướng dẫn thi hành Luật Ban hành văn bản quy phạm pháp luật; Nghị định số 187/2025/NĐ-CP sửa đổi, bổ sung một số điều của Nghị định số 78/2025/NĐ-CP ngày </w:t>
      </w:r>
      <w:r w:rsidRPr="00D4301C">
        <w:rPr>
          <w:spacing w:val="-2"/>
        </w:rPr>
        <w:t>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sidR="00656AF1" w:rsidRPr="00D4301C" w:rsidRDefault="00656AF1" w:rsidP="003E486A">
      <w:pPr>
        <w:spacing w:before="120" w:after="120" w:line="340" w:lineRule="atLeast"/>
        <w:ind w:right="85" w:firstLine="567"/>
        <w:jc w:val="both"/>
      </w:pPr>
      <w:r w:rsidRPr="00D4301C">
        <w:t>Căn cứ Nghị định số 219/2025/NĐ-CP quy định</w:t>
      </w:r>
      <w:r w:rsidR="00F42F0F" w:rsidRPr="00D4301C">
        <w:t xml:space="preserve"> </w:t>
      </w:r>
      <w:r w:rsidRPr="00D4301C">
        <w:t>về người lao động nước ngoài làm việc tại Việt Nam;</w:t>
      </w:r>
    </w:p>
    <w:p w:rsidR="00D0115A" w:rsidRPr="00595F1C" w:rsidRDefault="00D0115A" w:rsidP="003E486A">
      <w:pPr>
        <w:shd w:val="clear" w:color="auto" w:fill="FFFFFF"/>
        <w:spacing w:before="120" w:after="120" w:line="340" w:lineRule="atLeast"/>
        <w:ind w:firstLine="709"/>
        <w:jc w:val="both"/>
      </w:pPr>
      <w:r w:rsidRPr="00FA0DC3">
        <w:rPr>
          <w:spacing w:val="-8"/>
        </w:rPr>
        <w:t xml:space="preserve">Thực hiện quy định của Luật Ban hành văn bản quy phạm pháp luật; Sở Nội vụ </w:t>
      </w:r>
      <w:r w:rsidR="00C02799" w:rsidRPr="000E1193">
        <w:rPr>
          <w:spacing w:val="-8"/>
        </w:rPr>
        <w:t xml:space="preserve">kính </w:t>
      </w:r>
      <w:r w:rsidRPr="000E1193">
        <w:rPr>
          <w:spacing w:val="-8"/>
        </w:rPr>
        <w:t>trình</w:t>
      </w:r>
      <w:r w:rsidRPr="00A077F2">
        <w:rPr>
          <w:color w:val="FF0000"/>
          <w:spacing w:val="-8"/>
        </w:rPr>
        <w:t xml:space="preserve"> </w:t>
      </w:r>
      <w:r w:rsidRPr="00FA0DC3">
        <w:rPr>
          <w:spacing w:val="-8"/>
        </w:rPr>
        <w:t>Ủy ban nhân dân tỉnh dự thảo</w:t>
      </w:r>
      <w:bookmarkStart w:id="2" w:name="_Hlk204078199"/>
      <w:r w:rsidR="002444DA">
        <w:rPr>
          <w:spacing w:val="-8"/>
        </w:rPr>
        <w:t xml:space="preserve"> </w:t>
      </w:r>
      <w:r w:rsidRPr="00AB23EA">
        <w:rPr>
          <w:color w:val="000000" w:themeColor="text1"/>
          <w:spacing w:val="0"/>
        </w:rPr>
        <w:t xml:space="preserve">Quyết định ban hành Quy chế phối hợp trong công tác quản lý người nước ngoài </w:t>
      </w:r>
      <w:r>
        <w:rPr>
          <w:color w:val="000000" w:themeColor="text1"/>
          <w:spacing w:val="0"/>
        </w:rPr>
        <w:t>làm việc</w:t>
      </w:r>
      <w:r w:rsidRPr="00AB23EA">
        <w:rPr>
          <w:color w:val="000000" w:themeColor="text1"/>
          <w:spacing w:val="0"/>
        </w:rPr>
        <w:t xml:space="preserve"> trên địa bàn tỉnh Ninh Bình</w:t>
      </w:r>
      <w:r w:rsidR="001E4FEE">
        <w:t xml:space="preserve"> </w:t>
      </w:r>
      <w:r>
        <w:t>với nội dung như sau</w:t>
      </w:r>
      <w:bookmarkEnd w:id="2"/>
      <w:r w:rsidRPr="00CA5FA9">
        <w:t>:</w:t>
      </w:r>
    </w:p>
    <w:p w:rsidR="0050178C" w:rsidRPr="00AB23EA" w:rsidRDefault="0084479C" w:rsidP="003E486A">
      <w:pPr>
        <w:spacing w:before="120" w:after="120" w:line="360" w:lineRule="atLeast"/>
        <w:ind w:firstLine="567"/>
        <w:jc w:val="both"/>
        <w:rPr>
          <w:b/>
          <w:color w:val="000000" w:themeColor="text1"/>
          <w:spacing w:val="0"/>
        </w:rPr>
      </w:pPr>
      <w:r>
        <w:rPr>
          <w:b/>
          <w:color w:val="000000" w:themeColor="text1"/>
          <w:spacing w:val="0"/>
        </w:rPr>
        <w:t>I</w:t>
      </w:r>
      <w:r w:rsidR="0050178C" w:rsidRPr="00AB23EA">
        <w:rPr>
          <w:b/>
          <w:color w:val="000000" w:themeColor="text1"/>
          <w:spacing w:val="0"/>
        </w:rPr>
        <w:t xml:space="preserve">I. SỰ CẦN THIẾT BAN HÀNH </w:t>
      </w:r>
      <w:r w:rsidR="006E69E2">
        <w:rPr>
          <w:b/>
          <w:color w:val="000000" w:themeColor="text1"/>
          <w:spacing w:val="0"/>
        </w:rPr>
        <w:t>VĂN BẢN</w:t>
      </w:r>
    </w:p>
    <w:p w:rsidR="0050178C" w:rsidRPr="00AB23EA" w:rsidRDefault="0050178C" w:rsidP="003E486A">
      <w:pPr>
        <w:spacing w:before="120" w:after="120" w:line="360" w:lineRule="atLeast"/>
        <w:ind w:firstLine="567"/>
        <w:jc w:val="both"/>
        <w:rPr>
          <w:b/>
          <w:color w:val="000000" w:themeColor="text1"/>
          <w:spacing w:val="0"/>
        </w:rPr>
      </w:pPr>
      <w:r w:rsidRPr="00AB23EA">
        <w:rPr>
          <w:b/>
          <w:color w:val="000000" w:themeColor="text1"/>
          <w:spacing w:val="0"/>
        </w:rPr>
        <w:t xml:space="preserve">1. Cơ sở chính trị, pháp lý </w:t>
      </w:r>
    </w:p>
    <w:p w:rsidR="003C6AD9" w:rsidRDefault="00330F9F" w:rsidP="003E486A">
      <w:pPr>
        <w:spacing w:before="120" w:after="120" w:line="360" w:lineRule="atLeast"/>
        <w:ind w:firstLine="567"/>
        <w:jc w:val="both"/>
        <w:rPr>
          <w:color w:val="000000" w:themeColor="text1"/>
          <w:spacing w:val="0"/>
        </w:rPr>
      </w:pPr>
      <w:r>
        <w:rPr>
          <w:color w:val="000000" w:themeColor="text1"/>
          <w:spacing w:val="0"/>
        </w:rPr>
        <w:t>Căn cứ Luật b</w:t>
      </w:r>
      <w:r w:rsidR="003C6AD9" w:rsidRPr="00046FB1">
        <w:rPr>
          <w:color w:val="000000" w:themeColor="text1"/>
          <w:spacing w:val="0"/>
        </w:rPr>
        <w:t>an hành văn bản quy phạm pháp luật ngày 19/02/2025</w:t>
      </w:r>
      <w:r w:rsidR="00A4175C">
        <w:rPr>
          <w:color w:val="000000" w:themeColor="text1"/>
          <w:spacing w:val="0"/>
        </w:rPr>
        <w:t>;</w:t>
      </w:r>
    </w:p>
    <w:p w:rsidR="0050178C" w:rsidRPr="00AB23EA" w:rsidRDefault="0050178C" w:rsidP="003E486A">
      <w:pPr>
        <w:spacing w:before="120" w:after="120" w:line="360" w:lineRule="atLeast"/>
        <w:ind w:firstLine="567"/>
        <w:jc w:val="both"/>
        <w:rPr>
          <w:color w:val="000000" w:themeColor="text1"/>
          <w:spacing w:val="0"/>
        </w:rPr>
      </w:pPr>
      <w:r w:rsidRPr="001C5B25">
        <w:rPr>
          <w:color w:val="000000" w:themeColor="text1"/>
          <w:spacing w:val="0"/>
        </w:rPr>
        <w:t xml:space="preserve">Căn cứ </w:t>
      </w:r>
      <w:r w:rsidR="001C5B25" w:rsidRPr="001C5B25">
        <w:rPr>
          <w:color w:val="000000" w:themeColor="text1"/>
          <w:spacing w:val="0"/>
        </w:rPr>
        <w:t xml:space="preserve">Nghị định số 219/2025/NĐ-CP ngày 07 tháng 8 năm 2025 của Chính </w:t>
      </w:r>
      <w:r w:rsidR="001C5B25" w:rsidRPr="00AB23EA">
        <w:rPr>
          <w:color w:val="000000" w:themeColor="text1"/>
          <w:spacing w:val="0"/>
        </w:rPr>
        <w:t>phủ quy định về người lao động nước ngoài làm việc tại Việt Nam</w:t>
      </w:r>
      <w:r w:rsidRPr="00AB23EA">
        <w:rPr>
          <w:color w:val="000000" w:themeColor="text1"/>
          <w:spacing w:val="0"/>
        </w:rPr>
        <w:t>.</w:t>
      </w:r>
    </w:p>
    <w:p w:rsidR="0050178C" w:rsidRDefault="0050178C" w:rsidP="003E486A">
      <w:pPr>
        <w:spacing w:before="120" w:after="120" w:line="380" w:lineRule="atLeast"/>
        <w:ind w:firstLine="567"/>
        <w:jc w:val="both"/>
        <w:rPr>
          <w:b/>
          <w:color w:val="000000" w:themeColor="text1"/>
          <w:spacing w:val="0"/>
        </w:rPr>
      </w:pPr>
      <w:r w:rsidRPr="00AB23EA">
        <w:rPr>
          <w:b/>
          <w:color w:val="000000" w:themeColor="text1"/>
          <w:spacing w:val="0"/>
        </w:rPr>
        <w:lastRenderedPageBreak/>
        <w:t xml:space="preserve">2. Cơ sở thực tiễn </w:t>
      </w:r>
    </w:p>
    <w:p w:rsidR="00A95E3A" w:rsidRPr="00A95E3A" w:rsidRDefault="00CD636C" w:rsidP="003E486A">
      <w:pPr>
        <w:spacing w:before="120" w:after="120" w:line="420" w:lineRule="atLeast"/>
        <w:ind w:firstLine="567"/>
        <w:jc w:val="both"/>
        <w:rPr>
          <w:b/>
          <w:color w:val="000000" w:themeColor="text1"/>
          <w:spacing w:val="0"/>
        </w:rPr>
      </w:pPr>
      <w:r w:rsidRPr="004C557B">
        <w:rPr>
          <w:color w:val="0A0A0A"/>
          <w:spacing w:val="-10"/>
          <w:shd w:val="clear" w:color="auto" w:fill="FFFFFF"/>
        </w:rPr>
        <w:t>Trong b</w:t>
      </w:r>
      <w:r w:rsidR="002444DA">
        <w:rPr>
          <w:color w:val="0A0A0A"/>
          <w:spacing w:val="-10"/>
          <w:shd w:val="clear" w:color="auto" w:fill="FFFFFF"/>
        </w:rPr>
        <w:t>ối cảnh quá trình hội</w:t>
      </w:r>
      <w:r w:rsidRPr="004C557B">
        <w:rPr>
          <w:color w:val="0A0A0A"/>
          <w:spacing w:val="-10"/>
          <w:shd w:val="clear" w:color="auto" w:fill="FFFFFF"/>
        </w:rPr>
        <w:t xml:space="preserve"> nhập quốc tế và thu hút đầu tư nước ngoài tại tỉnh được mở rộng nên số lượng n</w:t>
      </w:r>
      <w:r w:rsidR="00A95E3A" w:rsidRPr="004C557B">
        <w:rPr>
          <w:color w:val="0A0A0A"/>
          <w:spacing w:val="-10"/>
          <w:shd w:val="clear" w:color="auto" w:fill="FFFFFF"/>
        </w:rPr>
        <w:t xml:space="preserve">gười lao động nước ngoài </w:t>
      </w:r>
      <w:r w:rsidRPr="004C557B">
        <w:rPr>
          <w:color w:val="0A0A0A"/>
          <w:spacing w:val="-10"/>
          <w:shd w:val="clear" w:color="auto" w:fill="FFFFFF"/>
        </w:rPr>
        <w:t xml:space="preserve">đến </w:t>
      </w:r>
      <w:r w:rsidR="00A95E3A" w:rsidRPr="004C557B">
        <w:rPr>
          <w:color w:val="0A0A0A"/>
          <w:spacing w:val="-10"/>
          <w:shd w:val="clear" w:color="auto" w:fill="FFFFFF"/>
        </w:rPr>
        <w:t xml:space="preserve">làm việc </w:t>
      </w:r>
      <w:r w:rsidRPr="004C557B">
        <w:rPr>
          <w:color w:val="0A0A0A"/>
          <w:spacing w:val="-10"/>
          <w:shd w:val="clear" w:color="auto" w:fill="FFFFFF"/>
        </w:rPr>
        <w:t>tại</w:t>
      </w:r>
      <w:r w:rsidR="00A95E3A" w:rsidRPr="004C557B">
        <w:rPr>
          <w:color w:val="0A0A0A"/>
          <w:spacing w:val="-10"/>
          <w:shd w:val="clear" w:color="auto" w:fill="FFFFFF"/>
        </w:rPr>
        <w:t xml:space="preserve"> tỉnh ngày càng đông</w:t>
      </w:r>
      <w:r w:rsidRPr="004C557B">
        <w:rPr>
          <w:color w:val="0A0A0A"/>
          <w:spacing w:val="-10"/>
          <w:shd w:val="clear" w:color="auto" w:fill="FFFFFF"/>
        </w:rPr>
        <w:t>,</w:t>
      </w:r>
      <w:r w:rsidR="00A95E3A" w:rsidRPr="004C557B">
        <w:rPr>
          <w:color w:val="0A0A0A"/>
          <w:spacing w:val="-10"/>
          <w:shd w:val="clear" w:color="auto" w:fill="FFFFFF"/>
        </w:rPr>
        <w:t xml:space="preserve"> do đó việc tăng cường công tác quản lý, giám sát chặt chẽ người lao động nước ngoài, </w:t>
      </w:r>
      <w:r w:rsidRPr="004C557B">
        <w:rPr>
          <w:color w:val="0A0A0A"/>
          <w:spacing w:val="-10"/>
          <w:shd w:val="clear" w:color="auto" w:fill="FFFFFF"/>
        </w:rPr>
        <w:t>giữ vững</w:t>
      </w:r>
      <w:r w:rsidR="00A95E3A" w:rsidRPr="004C557B">
        <w:rPr>
          <w:color w:val="0A0A0A"/>
          <w:spacing w:val="-10"/>
          <w:shd w:val="clear" w:color="auto" w:fill="FFFFFF"/>
        </w:rPr>
        <w:t xml:space="preserve"> an ninh</w:t>
      </w:r>
      <w:r w:rsidRPr="004C557B">
        <w:rPr>
          <w:color w:val="0A0A0A"/>
          <w:spacing w:val="-10"/>
          <w:shd w:val="clear" w:color="auto" w:fill="FFFFFF"/>
        </w:rPr>
        <w:t xml:space="preserve">, trật tự </w:t>
      </w:r>
      <w:r w:rsidR="00A95E3A" w:rsidRPr="004C557B">
        <w:rPr>
          <w:color w:val="0A0A0A"/>
          <w:spacing w:val="-10"/>
          <w:shd w:val="clear" w:color="auto" w:fill="FFFFFF"/>
        </w:rPr>
        <w:t>trên địa bàn tỉnh</w:t>
      </w:r>
      <w:r w:rsidR="00A95E3A">
        <w:rPr>
          <w:color w:val="0A0A0A"/>
          <w:shd w:val="clear" w:color="auto" w:fill="FFFFFF"/>
        </w:rPr>
        <w:t xml:space="preserve">. </w:t>
      </w:r>
      <w:r w:rsidR="00A95E3A" w:rsidRPr="00A95E3A">
        <w:rPr>
          <w:color w:val="0A0A0A"/>
          <w:shd w:val="clear" w:color="auto" w:fill="FFFFFF"/>
        </w:rPr>
        <w:t xml:space="preserve">Việc </w:t>
      </w:r>
      <w:r w:rsidR="00A95E3A" w:rsidRPr="00A95E3A">
        <w:rPr>
          <w:color w:val="000000" w:themeColor="text1"/>
          <w:spacing w:val="0"/>
        </w:rPr>
        <w:t>phối hợp quản lý người lao động nước ngoài làm việc trên địa bàn tỉnh</w:t>
      </w:r>
      <w:r w:rsidR="00A95E3A" w:rsidRPr="00A95E3A">
        <w:rPr>
          <w:color w:val="0A0A0A"/>
          <w:shd w:val="clear" w:color="auto" w:fill="FFFFFF"/>
        </w:rPr>
        <w:t xml:space="preserve"> nhằm giải quyết các vấn đề nảy sinh trong quá trình quản lý như visa, lao động, a</w:t>
      </w:r>
      <w:r>
        <w:rPr>
          <w:color w:val="0A0A0A"/>
          <w:shd w:val="clear" w:color="auto" w:fill="FFFFFF"/>
        </w:rPr>
        <w:t>n sinh xã hội, xử lý vi phạm và bảo vệ</w:t>
      </w:r>
      <w:r w:rsidR="00622744">
        <w:rPr>
          <w:color w:val="0A0A0A"/>
          <w:shd w:val="clear" w:color="auto" w:fill="FFFFFF"/>
        </w:rPr>
        <w:t xml:space="preserve"> </w:t>
      </w:r>
      <w:r w:rsidR="00A95E3A">
        <w:rPr>
          <w:color w:val="0A0A0A"/>
          <w:shd w:val="clear" w:color="auto" w:fill="FFFFFF"/>
        </w:rPr>
        <w:t>quyền lợi người lao động</w:t>
      </w:r>
      <w:r>
        <w:rPr>
          <w:color w:val="0A0A0A"/>
          <w:shd w:val="clear" w:color="auto" w:fill="FFFFFF"/>
        </w:rPr>
        <w:t xml:space="preserve"> nước ngoài theo luật pháp Việt Nam</w:t>
      </w:r>
      <w:r w:rsidR="00A95E3A" w:rsidRPr="00A95E3A">
        <w:rPr>
          <w:color w:val="0A0A0A"/>
          <w:shd w:val="clear" w:color="auto" w:fill="FFFFFF"/>
        </w:rPr>
        <w:t>, đảm bảo sự đồng bộ trong quản lý nhà nước.</w:t>
      </w:r>
      <w:r w:rsidR="00A95E3A" w:rsidRPr="00A95E3A">
        <w:rPr>
          <w:rStyle w:val="vkekvd"/>
          <w:color w:val="0A0A0A"/>
          <w:shd w:val="clear" w:color="auto" w:fill="FFFFFF"/>
        </w:rPr>
        <w:t> </w:t>
      </w:r>
    </w:p>
    <w:p w:rsidR="0050178C" w:rsidRDefault="0050178C" w:rsidP="003E486A">
      <w:pPr>
        <w:spacing w:before="120" w:after="120" w:line="420" w:lineRule="atLeast"/>
        <w:ind w:firstLine="567"/>
        <w:jc w:val="both"/>
        <w:rPr>
          <w:color w:val="000000" w:themeColor="text1"/>
          <w:spacing w:val="0"/>
        </w:rPr>
      </w:pPr>
      <w:r w:rsidRPr="001C5B25">
        <w:rPr>
          <w:color w:val="000000" w:themeColor="text1"/>
          <w:spacing w:val="0"/>
        </w:rPr>
        <w:t>Nội dung quản lý ng</w:t>
      </w:r>
      <w:r w:rsidR="0084479C">
        <w:rPr>
          <w:color w:val="000000" w:themeColor="text1"/>
          <w:spacing w:val="0"/>
        </w:rPr>
        <w:t>ư</w:t>
      </w:r>
      <w:r w:rsidRPr="001C5B25">
        <w:rPr>
          <w:color w:val="000000" w:themeColor="text1"/>
          <w:spacing w:val="0"/>
        </w:rPr>
        <w:t xml:space="preserve">ời lao động </w:t>
      </w:r>
      <w:r w:rsidR="00E46E09" w:rsidRPr="001C5B25">
        <w:rPr>
          <w:color w:val="000000" w:themeColor="text1"/>
          <w:spacing w:val="0"/>
        </w:rPr>
        <w:t>n</w:t>
      </w:r>
      <w:r w:rsidR="00E46E09">
        <w:rPr>
          <w:color w:val="000000" w:themeColor="text1"/>
          <w:spacing w:val="0"/>
        </w:rPr>
        <w:t>ướ</w:t>
      </w:r>
      <w:r w:rsidR="00E46E09" w:rsidRPr="001C5B25">
        <w:rPr>
          <w:color w:val="000000" w:themeColor="text1"/>
          <w:spacing w:val="0"/>
        </w:rPr>
        <w:t>c</w:t>
      </w:r>
      <w:r w:rsidRPr="001C5B25">
        <w:rPr>
          <w:color w:val="000000" w:themeColor="text1"/>
          <w:spacing w:val="0"/>
        </w:rPr>
        <w:t xml:space="preserve"> ngoài làm việc tại Việt Nam có tính chất phức tạp, đòi hỏi sự phối hợp chặt chẽ của nhiều cơ quan chuyên môn cấp tỉnh và UBND các </w:t>
      </w:r>
      <w:r w:rsidR="00330F9F">
        <w:rPr>
          <w:color w:val="000000" w:themeColor="text1"/>
          <w:spacing w:val="0"/>
        </w:rPr>
        <w:t>xã, phường</w:t>
      </w:r>
      <w:r w:rsidR="0084479C">
        <w:rPr>
          <w:color w:val="000000" w:themeColor="text1"/>
          <w:spacing w:val="0"/>
        </w:rPr>
        <w:t>. Do</w:t>
      </w:r>
      <w:r w:rsidR="00A95E3A">
        <w:rPr>
          <w:color w:val="000000" w:themeColor="text1"/>
          <w:spacing w:val="0"/>
        </w:rPr>
        <w:t xml:space="preserve"> đó</w:t>
      </w:r>
      <w:r w:rsidR="00622744">
        <w:rPr>
          <w:color w:val="000000" w:themeColor="text1"/>
          <w:spacing w:val="0"/>
        </w:rPr>
        <w:t>,</w:t>
      </w:r>
      <w:r w:rsidRPr="001C5B25">
        <w:rPr>
          <w:color w:val="000000" w:themeColor="text1"/>
          <w:spacing w:val="0"/>
        </w:rPr>
        <w:t xml:space="preserve"> cần thiết phải ban hành Quy chế phối hợp quản lý ng</w:t>
      </w:r>
      <w:r w:rsidR="003C6AD9">
        <w:rPr>
          <w:color w:val="000000" w:themeColor="text1"/>
          <w:spacing w:val="0"/>
        </w:rPr>
        <w:t>ư</w:t>
      </w:r>
      <w:r w:rsidRPr="001C5B25">
        <w:rPr>
          <w:color w:val="000000" w:themeColor="text1"/>
          <w:spacing w:val="0"/>
        </w:rPr>
        <w:t xml:space="preserve">ời lao động </w:t>
      </w:r>
      <w:r w:rsidR="00AB23EA" w:rsidRPr="00AB23EA">
        <w:rPr>
          <w:color w:val="000000" w:themeColor="text1"/>
          <w:spacing w:val="0"/>
        </w:rPr>
        <w:t>nước</w:t>
      </w:r>
      <w:r w:rsidRPr="001C5B25">
        <w:rPr>
          <w:color w:val="000000" w:themeColor="text1"/>
          <w:spacing w:val="0"/>
        </w:rPr>
        <w:t xml:space="preserve"> ngoài làm việc trên địa bàn tỉnh Ninh Bình.</w:t>
      </w:r>
    </w:p>
    <w:p w:rsidR="003060D5" w:rsidRPr="00AB23EA" w:rsidRDefault="0084479C" w:rsidP="003E486A">
      <w:pPr>
        <w:spacing w:before="120" w:after="120" w:line="420" w:lineRule="atLeast"/>
        <w:ind w:firstLine="709"/>
        <w:jc w:val="both"/>
        <w:rPr>
          <w:b/>
          <w:color w:val="000000" w:themeColor="text1"/>
          <w:spacing w:val="0"/>
        </w:rPr>
      </w:pPr>
      <w:r>
        <w:rPr>
          <w:b/>
          <w:color w:val="000000" w:themeColor="text1"/>
          <w:spacing w:val="0"/>
        </w:rPr>
        <w:t>I</w:t>
      </w:r>
      <w:r w:rsidR="0050178C" w:rsidRPr="00AB23EA">
        <w:rPr>
          <w:b/>
          <w:color w:val="000000" w:themeColor="text1"/>
          <w:spacing w:val="0"/>
        </w:rPr>
        <w:t xml:space="preserve">II. MỤC ĐÍCH BAN HÀNH, QUAN ĐIỂM XÂY DỰNG DỰ THẢO QUYẾT ĐỊNH </w:t>
      </w:r>
    </w:p>
    <w:p w:rsidR="003C6AD9" w:rsidRPr="00AB23EA" w:rsidRDefault="003C6AD9" w:rsidP="003E486A">
      <w:pPr>
        <w:spacing w:before="120" w:after="120" w:line="420" w:lineRule="atLeast"/>
        <w:ind w:firstLine="709"/>
        <w:rPr>
          <w:b/>
          <w:color w:val="000000" w:themeColor="text1"/>
          <w:spacing w:val="0"/>
        </w:rPr>
      </w:pPr>
      <w:r w:rsidRPr="00AB23EA">
        <w:rPr>
          <w:b/>
          <w:color w:val="000000" w:themeColor="text1"/>
          <w:spacing w:val="0"/>
        </w:rPr>
        <w:t>1. Mục đích ban hành</w:t>
      </w:r>
    </w:p>
    <w:p w:rsidR="0084479C" w:rsidRDefault="0050178C" w:rsidP="003E486A">
      <w:pPr>
        <w:spacing w:before="120" w:after="120" w:line="420" w:lineRule="atLeast"/>
        <w:ind w:firstLine="709"/>
        <w:jc w:val="both"/>
        <w:rPr>
          <w:color w:val="000000" w:themeColor="text1"/>
          <w:spacing w:val="0"/>
        </w:rPr>
      </w:pPr>
      <w:r w:rsidRPr="00AB23EA">
        <w:rPr>
          <w:color w:val="000000" w:themeColor="text1"/>
          <w:spacing w:val="0"/>
        </w:rPr>
        <w:t>Nhằm thực hiện tốt công tác quản lý ng</w:t>
      </w:r>
      <w:r w:rsidR="00384600">
        <w:rPr>
          <w:color w:val="000000" w:themeColor="text1"/>
          <w:spacing w:val="0"/>
        </w:rPr>
        <w:t>ư</w:t>
      </w:r>
      <w:r w:rsidRPr="00AB23EA">
        <w:rPr>
          <w:color w:val="000000" w:themeColor="text1"/>
          <w:spacing w:val="0"/>
        </w:rPr>
        <w:t xml:space="preserve">ời lao động </w:t>
      </w:r>
      <w:r w:rsidR="003060D5" w:rsidRPr="00AB23EA">
        <w:rPr>
          <w:color w:val="000000" w:themeColor="text1"/>
          <w:spacing w:val="0"/>
        </w:rPr>
        <w:t>nước</w:t>
      </w:r>
      <w:r w:rsidRPr="00AB23EA">
        <w:rPr>
          <w:color w:val="000000" w:themeColor="text1"/>
          <w:spacing w:val="0"/>
        </w:rPr>
        <w:t xml:space="preserve"> ngoài làm việc trên địa bàn tỉnh Ninh Bình theo đúng quy định của pháp luật. </w:t>
      </w:r>
    </w:p>
    <w:p w:rsidR="003C6AD9" w:rsidRPr="00A4175C" w:rsidRDefault="0050178C" w:rsidP="003E486A">
      <w:pPr>
        <w:spacing w:before="120" w:after="120" w:line="380" w:lineRule="atLeast"/>
        <w:ind w:firstLine="709"/>
        <w:rPr>
          <w:b/>
          <w:color w:val="000000" w:themeColor="text1"/>
          <w:spacing w:val="0"/>
        </w:rPr>
      </w:pPr>
      <w:r w:rsidRPr="00A4175C">
        <w:rPr>
          <w:b/>
          <w:color w:val="000000" w:themeColor="text1"/>
          <w:spacing w:val="0"/>
        </w:rPr>
        <w:t xml:space="preserve">2. Quan điểm xây dựng </w:t>
      </w:r>
    </w:p>
    <w:p w:rsidR="004A3901" w:rsidRPr="001C5B25" w:rsidRDefault="0050178C" w:rsidP="003E486A">
      <w:pPr>
        <w:spacing w:before="120" w:after="120" w:line="400" w:lineRule="atLeast"/>
        <w:ind w:firstLine="709"/>
        <w:jc w:val="both"/>
        <w:rPr>
          <w:color w:val="000000" w:themeColor="text1"/>
          <w:spacing w:val="0"/>
        </w:rPr>
      </w:pPr>
      <w:r w:rsidRPr="001C5B25">
        <w:rPr>
          <w:color w:val="000000" w:themeColor="text1"/>
          <w:spacing w:val="0"/>
        </w:rPr>
        <w:t xml:space="preserve">Dự thảo Quyết định </w:t>
      </w:r>
      <w:r w:rsidR="00384600">
        <w:rPr>
          <w:color w:val="000000" w:themeColor="text1"/>
          <w:spacing w:val="0"/>
        </w:rPr>
        <w:t>đ</w:t>
      </w:r>
      <w:r w:rsidRPr="001C5B25">
        <w:rPr>
          <w:color w:val="000000" w:themeColor="text1"/>
          <w:spacing w:val="0"/>
        </w:rPr>
        <w:t>ảm bảo khách quan, minh bạch, tuân thủ đúng quy định của pháp luật; xác định rõ vị trí, vai trò, trách nhiệm của các cơ quan có liên quan và các địa ph</w:t>
      </w:r>
      <w:r w:rsidR="00301FD0" w:rsidRPr="001C5B25">
        <w:rPr>
          <w:color w:val="000000" w:themeColor="text1"/>
          <w:spacing w:val="0"/>
        </w:rPr>
        <w:t>ương</w:t>
      </w:r>
      <w:r w:rsidRPr="001C5B25">
        <w:rPr>
          <w:color w:val="000000" w:themeColor="text1"/>
          <w:spacing w:val="0"/>
        </w:rPr>
        <w:t xml:space="preserve">, đơn vị trong công tác phối hợp quản lý </w:t>
      </w:r>
      <w:r w:rsidR="00AB23EA" w:rsidRPr="001C5B25">
        <w:rPr>
          <w:color w:val="000000" w:themeColor="text1"/>
          <w:spacing w:val="0"/>
        </w:rPr>
        <w:t>người</w:t>
      </w:r>
      <w:r w:rsidRPr="001C5B25">
        <w:rPr>
          <w:color w:val="000000" w:themeColor="text1"/>
          <w:spacing w:val="0"/>
        </w:rPr>
        <w:t xml:space="preserve"> lao động n</w:t>
      </w:r>
      <w:r w:rsidR="00301FD0" w:rsidRPr="001C5B25">
        <w:rPr>
          <w:color w:val="000000" w:themeColor="text1"/>
          <w:spacing w:val="0"/>
        </w:rPr>
        <w:t>ước</w:t>
      </w:r>
      <w:r w:rsidRPr="001C5B25">
        <w:rPr>
          <w:color w:val="000000" w:themeColor="text1"/>
          <w:spacing w:val="0"/>
        </w:rPr>
        <w:t xml:space="preserve"> ngoài làm việc trên địa bàn tỉnh Ninh Bình. </w:t>
      </w:r>
    </w:p>
    <w:p w:rsidR="003060D5" w:rsidRPr="003C6AD9" w:rsidRDefault="0084479C" w:rsidP="003E486A">
      <w:pPr>
        <w:spacing w:before="120" w:after="120" w:line="400" w:lineRule="atLeast"/>
        <w:ind w:firstLine="709"/>
        <w:jc w:val="both"/>
        <w:rPr>
          <w:b/>
          <w:color w:val="000000" w:themeColor="text1"/>
          <w:spacing w:val="0"/>
        </w:rPr>
      </w:pPr>
      <w:r>
        <w:rPr>
          <w:b/>
          <w:color w:val="000000" w:themeColor="text1"/>
          <w:spacing w:val="0"/>
        </w:rPr>
        <w:t>IV</w:t>
      </w:r>
      <w:r w:rsidR="0050178C" w:rsidRPr="003C6AD9">
        <w:rPr>
          <w:b/>
          <w:color w:val="000000" w:themeColor="text1"/>
          <w:spacing w:val="0"/>
        </w:rPr>
        <w:t>. PHẠM VI ĐIỀU CHỈNH, ĐỐI T</w:t>
      </w:r>
      <w:r w:rsidR="003C6AD9" w:rsidRPr="003C6AD9">
        <w:rPr>
          <w:b/>
          <w:color w:val="000000" w:themeColor="text1"/>
          <w:spacing w:val="0"/>
        </w:rPr>
        <w:t>Ư</w:t>
      </w:r>
      <w:r w:rsidR="0050178C" w:rsidRPr="003C6AD9">
        <w:rPr>
          <w:b/>
          <w:color w:val="000000" w:themeColor="text1"/>
          <w:spacing w:val="0"/>
        </w:rPr>
        <w:t xml:space="preserve">ỢNG ÁP DỤNG CỦA DỰ THẢO QUYẾT ĐỊNH </w:t>
      </w:r>
    </w:p>
    <w:p w:rsidR="003060D5" w:rsidRPr="0084479C" w:rsidRDefault="003060D5" w:rsidP="003E486A">
      <w:pPr>
        <w:spacing w:before="120" w:after="120" w:line="400" w:lineRule="atLeast"/>
        <w:ind w:firstLine="709"/>
        <w:jc w:val="both"/>
        <w:rPr>
          <w:b/>
          <w:color w:val="000000" w:themeColor="text1"/>
          <w:spacing w:val="0"/>
        </w:rPr>
      </w:pPr>
      <w:r w:rsidRPr="0084479C">
        <w:rPr>
          <w:b/>
          <w:color w:val="000000" w:themeColor="text1"/>
          <w:spacing w:val="0"/>
        </w:rPr>
        <w:t xml:space="preserve">1. </w:t>
      </w:r>
      <w:r w:rsidR="0050178C" w:rsidRPr="0084479C">
        <w:rPr>
          <w:b/>
          <w:color w:val="000000" w:themeColor="text1"/>
          <w:spacing w:val="0"/>
        </w:rPr>
        <w:t xml:space="preserve">Phạm vi điều chỉnh </w:t>
      </w:r>
    </w:p>
    <w:p w:rsidR="0050178C" w:rsidRPr="001C5B25" w:rsidRDefault="0050178C" w:rsidP="003E486A">
      <w:pPr>
        <w:spacing w:before="120" w:after="120" w:line="400" w:lineRule="atLeast"/>
        <w:ind w:firstLine="709"/>
        <w:jc w:val="both"/>
        <w:rPr>
          <w:color w:val="000000" w:themeColor="text1"/>
          <w:spacing w:val="0"/>
        </w:rPr>
      </w:pPr>
      <w:r w:rsidRPr="001C5B25">
        <w:rPr>
          <w:color w:val="000000" w:themeColor="text1"/>
          <w:spacing w:val="0"/>
        </w:rPr>
        <w:t xml:space="preserve">Quy chế này quy định nội dung, nguyên tắc, hình thức, trách nhiệm phối hợp giữa các cơ quan quản lý nhà </w:t>
      </w:r>
      <w:r w:rsidR="00CF6797" w:rsidRPr="001C5B25">
        <w:rPr>
          <w:color w:val="000000" w:themeColor="text1"/>
          <w:spacing w:val="0"/>
        </w:rPr>
        <w:t>nước</w:t>
      </w:r>
      <w:r w:rsidRPr="001C5B25">
        <w:rPr>
          <w:color w:val="000000" w:themeColor="text1"/>
          <w:spacing w:val="0"/>
        </w:rPr>
        <w:t xml:space="preserve">, các đơn vị có liên quan trong công tác quản lý </w:t>
      </w:r>
      <w:r w:rsidR="00AB23EA" w:rsidRPr="001C5B25">
        <w:rPr>
          <w:color w:val="000000" w:themeColor="text1"/>
          <w:spacing w:val="0"/>
        </w:rPr>
        <w:t>người</w:t>
      </w:r>
      <w:r w:rsidRPr="001C5B25">
        <w:rPr>
          <w:color w:val="000000" w:themeColor="text1"/>
          <w:spacing w:val="0"/>
        </w:rPr>
        <w:t xml:space="preserve"> lao động n</w:t>
      </w:r>
      <w:r w:rsidR="00301FD0" w:rsidRPr="001C5B25">
        <w:rPr>
          <w:color w:val="000000" w:themeColor="text1"/>
          <w:spacing w:val="0"/>
        </w:rPr>
        <w:t>ước</w:t>
      </w:r>
      <w:r w:rsidRPr="001C5B25">
        <w:rPr>
          <w:color w:val="000000" w:themeColor="text1"/>
          <w:spacing w:val="0"/>
        </w:rPr>
        <w:t xml:space="preserve"> ngoài làm việc trên địa bàn tỉnh và trách nhiệm của các doanh nghiệp, tổ chức, cá nhân trong việc sử dụng ng</w:t>
      </w:r>
      <w:r w:rsidR="00301FD0" w:rsidRPr="001C5B25">
        <w:rPr>
          <w:color w:val="000000" w:themeColor="text1"/>
          <w:spacing w:val="0"/>
        </w:rPr>
        <w:t>ười</w:t>
      </w:r>
      <w:r w:rsidRPr="001C5B25">
        <w:rPr>
          <w:color w:val="000000" w:themeColor="text1"/>
          <w:spacing w:val="0"/>
        </w:rPr>
        <w:t xml:space="preserve"> lao động </w:t>
      </w:r>
      <w:r w:rsidR="00301FD0" w:rsidRPr="001C5B25">
        <w:rPr>
          <w:color w:val="000000" w:themeColor="text1"/>
          <w:spacing w:val="0"/>
        </w:rPr>
        <w:t>nước</w:t>
      </w:r>
      <w:r w:rsidRPr="001C5B25">
        <w:rPr>
          <w:color w:val="000000" w:themeColor="text1"/>
          <w:spacing w:val="0"/>
        </w:rPr>
        <w:t xml:space="preserve"> ngoài làm việc trên địa bàn tỉnh Ninh Bình</w:t>
      </w:r>
      <w:r w:rsidR="003060D5" w:rsidRPr="001C5B25">
        <w:rPr>
          <w:color w:val="000000" w:themeColor="text1"/>
          <w:spacing w:val="0"/>
        </w:rPr>
        <w:t>.</w:t>
      </w:r>
    </w:p>
    <w:p w:rsidR="003060D5" w:rsidRPr="0084479C" w:rsidRDefault="004A3901" w:rsidP="003E486A">
      <w:pPr>
        <w:spacing w:before="120" w:after="120" w:line="380" w:lineRule="atLeast"/>
        <w:ind w:firstLine="709"/>
        <w:jc w:val="both"/>
        <w:rPr>
          <w:b/>
          <w:color w:val="000000" w:themeColor="text1"/>
          <w:spacing w:val="0"/>
        </w:rPr>
      </w:pPr>
      <w:r w:rsidRPr="0084479C">
        <w:rPr>
          <w:b/>
          <w:color w:val="000000" w:themeColor="text1"/>
          <w:spacing w:val="0"/>
        </w:rPr>
        <w:lastRenderedPageBreak/>
        <w:t xml:space="preserve">2. Đối </w:t>
      </w:r>
      <w:r w:rsidR="003060D5" w:rsidRPr="0084479C">
        <w:rPr>
          <w:b/>
          <w:color w:val="000000" w:themeColor="text1"/>
          <w:spacing w:val="0"/>
        </w:rPr>
        <w:t>tượng áp dụng</w:t>
      </w:r>
    </w:p>
    <w:p w:rsidR="004A3901" w:rsidRPr="001C5B25" w:rsidRDefault="004A3901" w:rsidP="003E486A">
      <w:pPr>
        <w:spacing w:before="120" w:after="120" w:line="380" w:lineRule="atLeast"/>
        <w:ind w:firstLine="709"/>
        <w:jc w:val="both"/>
        <w:rPr>
          <w:color w:val="000000" w:themeColor="text1"/>
          <w:spacing w:val="0"/>
        </w:rPr>
      </w:pPr>
      <w:r w:rsidRPr="001C5B25">
        <w:rPr>
          <w:color w:val="000000" w:themeColor="text1"/>
          <w:spacing w:val="0"/>
        </w:rPr>
        <w:t xml:space="preserve">Quy chế phối hợp quản lý </w:t>
      </w:r>
      <w:r w:rsidR="00301FD0" w:rsidRPr="001C5B25">
        <w:rPr>
          <w:color w:val="000000" w:themeColor="text1"/>
          <w:spacing w:val="0"/>
        </w:rPr>
        <w:t xml:space="preserve">người </w:t>
      </w:r>
      <w:r w:rsidRPr="001C5B25">
        <w:rPr>
          <w:color w:val="000000" w:themeColor="text1"/>
          <w:spacing w:val="0"/>
        </w:rPr>
        <w:t xml:space="preserve">lao động </w:t>
      </w:r>
      <w:r w:rsidR="003060D5" w:rsidRPr="001C5B25">
        <w:rPr>
          <w:color w:val="000000" w:themeColor="text1"/>
          <w:spacing w:val="0"/>
        </w:rPr>
        <w:t>nước</w:t>
      </w:r>
      <w:r w:rsidRPr="001C5B25">
        <w:rPr>
          <w:color w:val="000000" w:themeColor="text1"/>
          <w:spacing w:val="0"/>
        </w:rPr>
        <w:t xml:space="preserve"> ngoài làm việc trên địa bàn tỉnh Ninh Bình áp dụng đối với các cơ quan quản lý nhà </w:t>
      </w:r>
      <w:r w:rsidR="00CF6797" w:rsidRPr="001C5B25">
        <w:rPr>
          <w:color w:val="000000" w:themeColor="text1"/>
          <w:spacing w:val="0"/>
        </w:rPr>
        <w:t>nước</w:t>
      </w:r>
      <w:r w:rsidRPr="001C5B25">
        <w:rPr>
          <w:color w:val="000000" w:themeColor="text1"/>
          <w:spacing w:val="0"/>
        </w:rPr>
        <w:t xml:space="preserve">, các đơn vị có liên quan đến công tác quản lý lao động </w:t>
      </w:r>
      <w:r w:rsidR="00301FD0" w:rsidRPr="001C5B25">
        <w:rPr>
          <w:color w:val="000000" w:themeColor="text1"/>
          <w:spacing w:val="0"/>
        </w:rPr>
        <w:t>người</w:t>
      </w:r>
      <w:r w:rsidR="00CF6797" w:rsidRPr="001C5B25">
        <w:rPr>
          <w:color w:val="000000" w:themeColor="text1"/>
          <w:spacing w:val="0"/>
        </w:rPr>
        <w:t>nước</w:t>
      </w:r>
      <w:r w:rsidRPr="001C5B25">
        <w:rPr>
          <w:color w:val="000000" w:themeColor="text1"/>
          <w:spacing w:val="0"/>
        </w:rPr>
        <w:t xml:space="preserve"> ngoài làm việc trên địa bàn tỉnh và các doanh nghiệp, tổ chức, cá nhân hoạt động trên địa bàn tỉnh Ninh Bình có sử dụng </w:t>
      </w:r>
      <w:r w:rsidR="00AB23EA" w:rsidRPr="001C5B25">
        <w:rPr>
          <w:color w:val="000000" w:themeColor="text1"/>
          <w:spacing w:val="0"/>
        </w:rPr>
        <w:t>người</w:t>
      </w:r>
      <w:r w:rsidRPr="001C5B25">
        <w:rPr>
          <w:color w:val="000000" w:themeColor="text1"/>
          <w:spacing w:val="0"/>
        </w:rPr>
        <w:t xml:space="preserve"> lao động </w:t>
      </w:r>
      <w:r w:rsidR="00CF6797" w:rsidRPr="001C5B25">
        <w:rPr>
          <w:color w:val="000000" w:themeColor="text1"/>
          <w:spacing w:val="0"/>
        </w:rPr>
        <w:t>nước</w:t>
      </w:r>
      <w:r w:rsidRPr="001C5B25">
        <w:rPr>
          <w:color w:val="000000" w:themeColor="text1"/>
          <w:spacing w:val="0"/>
        </w:rPr>
        <w:t xml:space="preserve"> ngoài. </w:t>
      </w:r>
    </w:p>
    <w:p w:rsidR="00CA275B" w:rsidRDefault="00301FD0" w:rsidP="003E486A">
      <w:pPr>
        <w:pBdr>
          <w:top w:val="nil"/>
          <w:left w:val="nil"/>
          <w:bottom w:val="nil"/>
          <w:right w:val="nil"/>
          <w:between w:val="nil"/>
        </w:pBdr>
        <w:shd w:val="clear" w:color="auto" w:fill="FFFFFF"/>
        <w:spacing w:before="120" w:after="120" w:line="360" w:lineRule="atLeast"/>
        <w:ind w:firstLine="709"/>
        <w:jc w:val="both"/>
        <w:rPr>
          <w:b/>
          <w:spacing w:val="-4"/>
        </w:rPr>
      </w:pPr>
      <w:r>
        <w:rPr>
          <w:b/>
          <w:color w:val="000000" w:themeColor="text1"/>
          <w:spacing w:val="0"/>
        </w:rPr>
        <w:t>V</w:t>
      </w:r>
      <w:r w:rsidR="00984D6F" w:rsidRPr="004C1CBC">
        <w:rPr>
          <w:b/>
          <w:color w:val="000000" w:themeColor="text1"/>
          <w:spacing w:val="0"/>
        </w:rPr>
        <w:t xml:space="preserve">. </w:t>
      </w:r>
      <w:r w:rsidR="00CA275B" w:rsidRPr="00CA5FA9">
        <w:rPr>
          <w:b/>
          <w:spacing w:val="-4"/>
        </w:rPr>
        <w:t>QUÁ TRÌNH XÂY DỰNG DỰ THẢO VĂN BẢN</w:t>
      </w:r>
    </w:p>
    <w:p w:rsidR="007E39A7" w:rsidRPr="00362B2C" w:rsidRDefault="007E39A7" w:rsidP="003E486A">
      <w:pPr>
        <w:shd w:val="clear" w:color="auto" w:fill="FFFFFF"/>
        <w:spacing w:before="120" w:after="120" w:line="360" w:lineRule="atLeast"/>
        <w:ind w:firstLine="720"/>
        <w:rPr>
          <w:b/>
          <w:bCs/>
        </w:rPr>
      </w:pPr>
      <w:r>
        <w:rPr>
          <w:b/>
          <w:spacing w:val="-4"/>
        </w:rPr>
        <w:t xml:space="preserve">1. </w:t>
      </w:r>
      <w:r w:rsidRPr="00362B2C">
        <w:rPr>
          <w:b/>
          <w:bCs/>
        </w:rPr>
        <w:t xml:space="preserve">Phân công xây dựng </w:t>
      </w:r>
      <w:r>
        <w:rPr>
          <w:b/>
          <w:bCs/>
        </w:rPr>
        <w:t>Dự thảo quyết định</w:t>
      </w:r>
    </w:p>
    <w:p w:rsidR="007E39A7" w:rsidRDefault="007E39A7" w:rsidP="003E486A">
      <w:pPr>
        <w:shd w:val="clear" w:color="auto" w:fill="FFFFFF"/>
        <w:spacing w:before="120" w:after="120" w:line="360" w:lineRule="atLeast"/>
        <w:ind w:firstLine="720"/>
        <w:jc w:val="both"/>
        <w:rPr>
          <w:bCs/>
        </w:rPr>
      </w:pPr>
      <w:r w:rsidRPr="00362B2C">
        <w:rPr>
          <w:bCs/>
        </w:rPr>
        <w:t xml:space="preserve">Trên cơ sở đề nghị của </w:t>
      </w:r>
      <w:r>
        <w:rPr>
          <w:bCs/>
        </w:rPr>
        <w:t xml:space="preserve">Sở </w:t>
      </w:r>
      <w:r w:rsidR="0030055D">
        <w:rPr>
          <w:bCs/>
        </w:rPr>
        <w:t>Nội vụ</w:t>
      </w:r>
      <w:r w:rsidRPr="00362B2C">
        <w:rPr>
          <w:bCs/>
        </w:rPr>
        <w:t xml:space="preserve">, </w:t>
      </w:r>
      <w:r>
        <w:rPr>
          <w:bCs/>
        </w:rPr>
        <w:t>Ủ</w:t>
      </w:r>
      <w:r w:rsidRPr="00362B2C">
        <w:rPr>
          <w:bCs/>
        </w:rPr>
        <w:t xml:space="preserve">y ban nhân dân tỉnh đã có </w:t>
      </w:r>
      <w:r w:rsidR="0030055D">
        <w:rPr>
          <w:bCs/>
        </w:rPr>
        <w:t>C</w:t>
      </w:r>
      <w:r w:rsidRPr="00362B2C">
        <w:rPr>
          <w:bCs/>
        </w:rPr>
        <w:t>ông văn số</w:t>
      </w:r>
      <w:r w:rsidR="0030055D">
        <w:rPr>
          <w:bCs/>
        </w:rPr>
        <w:t>345</w:t>
      </w:r>
      <w:r>
        <w:rPr>
          <w:bCs/>
        </w:rPr>
        <w:t>/UBND-V</w:t>
      </w:r>
      <w:r w:rsidR="0030055D">
        <w:rPr>
          <w:bCs/>
        </w:rPr>
        <w:t>P9</w:t>
      </w:r>
      <w:r>
        <w:rPr>
          <w:bCs/>
        </w:rPr>
        <w:t xml:space="preserve"> ngày </w:t>
      </w:r>
      <w:r w:rsidR="0030055D">
        <w:rPr>
          <w:bCs/>
        </w:rPr>
        <w:t>06/11/2025</w:t>
      </w:r>
      <w:r w:rsidRPr="00362B2C">
        <w:rPr>
          <w:bCs/>
        </w:rPr>
        <w:t xml:space="preserve"> về việc </w:t>
      </w:r>
      <w:r w:rsidR="0030055D" w:rsidRPr="0030055D">
        <w:rPr>
          <w:bCs/>
        </w:rPr>
        <w:t xml:space="preserve"> xây dựng Quyết định quy phạm pháp luật của Ủy ban nhân dân tỉnh</w:t>
      </w:r>
      <w:r w:rsidR="0030055D">
        <w:rPr>
          <w:bCs/>
        </w:rPr>
        <w:t>.</w:t>
      </w:r>
    </w:p>
    <w:p w:rsidR="007E39A7" w:rsidRPr="00362B2C" w:rsidRDefault="007E39A7" w:rsidP="003E486A">
      <w:pPr>
        <w:shd w:val="clear" w:color="auto" w:fill="FFFFFF"/>
        <w:spacing w:before="120" w:after="120" w:line="360" w:lineRule="atLeast"/>
        <w:ind w:firstLine="720"/>
        <w:rPr>
          <w:b/>
          <w:bCs/>
        </w:rPr>
      </w:pPr>
      <w:r w:rsidRPr="00362B2C">
        <w:rPr>
          <w:b/>
          <w:bCs/>
        </w:rPr>
        <w:t xml:space="preserve">2. Soạn thảo, tổ chức lấy ý kiến đối với </w:t>
      </w:r>
      <w:r>
        <w:rPr>
          <w:b/>
          <w:bCs/>
        </w:rPr>
        <w:t>Dự thảo quyết định</w:t>
      </w:r>
    </w:p>
    <w:p w:rsidR="007E39A7" w:rsidRPr="007D3814" w:rsidRDefault="000F2D63" w:rsidP="003E486A">
      <w:pPr>
        <w:shd w:val="clear" w:color="auto" w:fill="FFFFFF"/>
        <w:spacing w:before="120" w:after="120" w:line="360" w:lineRule="atLeast"/>
        <w:ind w:firstLine="720"/>
        <w:jc w:val="both"/>
        <w:rPr>
          <w:bCs/>
          <w:color w:val="000000" w:themeColor="text1"/>
        </w:rPr>
      </w:pPr>
      <w:r>
        <w:rPr>
          <w:bCs/>
        </w:rPr>
        <w:t xml:space="preserve">- </w:t>
      </w:r>
      <w:r w:rsidR="007E39A7">
        <w:rPr>
          <w:bCs/>
        </w:rPr>
        <w:t>Thực hiện chỉ đạo của Ủ</w:t>
      </w:r>
      <w:r w:rsidR="007E39A7" w:rsidRPr="00362B2C">
        <w:rPr>
          <w:bCs/>
        </w:rPr>
        <w:t xml:space="preserve">y ban nhân dân tỉnh, </w:t>
      </w:r>
      <w:r w:rsidR="007E39A7" w:rsidRPr="000E1193">
        <w:rPr>
          <w:bCs/>
        </w:rPr>
        <w:t xml:space="preserve">Sở </w:t>
      </w:r>
      <w:r w:rsidR="0030055D" w:rsidRPr="000E1193">
        <w:rPr>
          <w:bCs/>
        </w:rPr>
        <w:t>Nội vụ</w:t>
      </w:r>
      <w:r w:rsidR="007E39A7" w:rsidRPr="007D3814">
        <w:rPr>
          <w:bCs/>
          <w:color w:val="FF0000"/>
        </w:rPr>
        <w:t xml:space="preserve"> </w:t>
      </w:r>
      <w:r w:rsidR="007E39A7" w:rsidRPr="007D3814">
        <w:rPr>
          <w:bCs/>
          <w:color w:val="000000" w:themeColor="text1"/>
        </w:rPr>
        <w:t>đã đăng tải</w:t>
      </w:r>
      <w:r w:rsidR="00622744">
        <w:rPr>
          <w:bCs/>
          <w:color w:val="000000" w:themeColor="text1"/>
        </w:rPr>
        <w:t xml:space="preserve"> hồ sơ dự thảo</w:t>
      </w:r>
      <w:r w:rsidR="007E39A7" w:rsidRPr="007D3814">
        <w:rPr>
          <w:bCs/>
          <w:color w:val="000000" w:themeColor="text1"/>
        </w:rPr>
        <w:t xml:space="preserve"> trên hệ thống </w:t>
      </w:r>
      <w:r w:rsidR="00622744">
        <w:rPr>
          <w:bCs/>
          <w:color w:val="000000" w:themeColor="text1"/>
        </w:rPr>
        <w:t>C</w:t>
      </w:r>
      <w:r w:rsidR="007E39A7" w:rsidRPr="007D3814">
        <w:rPr>
          <w:bCs/>
          <w:color w:val="000000" w:themeColor="text1"/>
        </w:rPr>
        <w:t>ổng thông tin điện tử của tỉnh và xin ý kiến các cơ quan, đơn vị có liên quan</w:t>
      </w:r>
      <w:r>
        <w:rPr>
          <w:bCs/>
          <w:color w:val="000000" w:themeColor="text1"/>
        </w:rPr>
        <w:t xml:space="preserve"> </w:t>
      </w:r>
      <w:r w:rsidR="007E39A7" w:rsidRPr="007D3814">
        <w:rPr>
          <w:bCs/>
          <w:color w:val="000000" w:themeColor="text1"/>
        </w:rPr>
        <w:t>đảm bảo đúng quy định pháp luật.</w:t>
      </w:r>
    </w:p>
    <w:p w:rsidR="007E39A7" w:rsidRDefault="007E39A7" w:rsidP="003E486A">
      <w:pPr>
        <w:shd w:val="clear" w:color="auto" w:fill="FFFFFF"/>
        <w:spacing w:before="120" w:after="120" w:line="360" w:lineRule="atLeast"/>
        <w:ind w:firstLine="720"/>
        <w:jc w:val="both"/>
        <w:rPr>
          <w:bCs/>
        </w:rPr>
      </w:pPr>
      <w:r w:rsidRPr="00362B2C">
        <w:rPr>
          <w:bCs/>
        </w:rPr>
        <w:t xml:space="preserve">Hết thời gian lấy ý kiến, Sở </w:t>
      </w:r>
      <w:r w:rsidR="0030055D">
        <w:rPr>
          <w:bCs/>
        </w:rPr>
        <w:t>Nội vụ</w:t>
      </w:r>
      <w:r w:rsidRPr="00362B2C">
        <w:rPr>
          <w:bCs/>
        </w:rPr>
        <w:t xml:space="preserve"> đã nhận </w:t>
      </w:r>
      <w:r>
        <w:rPr>
          <w:bCs/>
        </w:rPr>
        <w:t>được các v</w:t>
      </w:r>
      <w:r w:rsidRPr="00362B2C">
        <w:rPr>
          <w:bCs/>
        </w:rPr>
        <w:t xml:space="preserve">ăn bản góp </w:t>
      </w:r>
      <w:r>
        <w:rPr>
          <w:bCs/>
        </w:rPr>
        <w:t>ý</w:t>
      </w:r>
      <w:r w:rsidRPr="00362B2C">
        <w:rPr>
          <w:bCs/>
        </w:rPr>
        <w:t xml:space="preserve"> của sở</w:t>
      </w:r>
      <w:r>
        <w:rPr>
          <w:bCs/>
        </w:rPr>
        <w:t xml:space="preserve">, </w:t>
      </w:r>
      <w:r w:rsidR="00FA0DC3">
        <w:rPr>
          <w:bCs/>
        </w:rPr>
        <w:t xml:space="preserve">ban, </w:t>
      </w:r>
      <w:r>
        <w:rPr>
          <w:bCs/>
        </w:rPr>
        <w:t xml:space="preserve">ngành, </w:t>
      </w:r>
      <w:r w:rsidR="007D3814" w:rsidRPr="000E1193">
        <w:rPr>
          <w:bCs/>
        </w:rPr>
        <w:t>Ủ</w:t>
      </w:r>
      <w:r w:rsidRPr="000E1193">
        <w:rPr>
          <w:bCs/>
        </w:rPr>
        <w:t xml:space="preserve">y ban nhân dân các </w:t>
      </w:r>
      <w:r w:rsidR="007D3814" w:rsidRPr="000E1193">
        <w:rPr>
          <w:bCs/>
        </w:rPr>
        <w:t>xã, phường</w:t>
      </w:r>
      <w:r>
        <w:rPr>
          <w:bCs/>
        </w:rPr>
        <w:t xml:space="preserve"> và các đơn vị liên quan</w:t>
      </w:r>
      <w:r w:rsidRPr="00362B2C">
        <w:rPr>
          <w:bCs/>
        </w:rPr>
        <w:t xml:space="preserve">. Các ý kiến này được </w:t>
      </w:r>
      <w:r>
        <w:rPr>
          <w:bCs/>
        </w:rPr>
        <w:t>Sở</w:t>
      </w:r>
      <w:r w:rsidRPr="00362B2C">
        <w:rPr>
          <w:bCs/>
        </w:rPr>
        <w:t xml:space="preserve"> nghiên cứu, tiếp thu và chỉnh lý, hoàn thiện dự thảo</w:t>
      </w:r>
      <w:r w:rsidR="00FA0DC3">
        <w:rPr>
          <w:bCs/>
        </w:rPr>
        <w:t>.</w:t>
      </w:r>
    </w:p>
    <w:p w:rsidR="0062279B" w:rsidRPr="00CA5FA9" w:rsidRDefault="000F2D63" w:rsidP="003E486A">
      <w:pPr>
        <w:pBdr>
          <w:top w:val="nil"/>
          <w:left w:val="nil"/>
          <w:bottom w:val="nil"/>
          <w:right w:val="nil"/>
          <w:between w:val="nil"/>
        </w:pBdr>
        <w:shd w:val="clear" w:color="auto" w:fill="FFFFFF"/>
        <w:spacing w:before="120" w:after="120" w:line="360" w:lineRule="atLeast"/>
        <w:ind w:firstLine="709"/>
        <w:jc w:val="both"/>
        <w:rPr>
          <w:lang w:val="nl-NL"/>
        </w:rPr>
      </w:pPr>
      <w:r>
        <w:rPr>
          <w:spacing w:val="-4"/>
        </w:rPr>
        <w:t xml:space="preserve">- </w:t>
      </w:r>
      <w:r w:rsidR="0062279B" w:rsidRPr="00CA5FA9">
        <w:rPr>
          <w:spacing w:val="-4"/>
        </w:rPr>
        <w:t xml:space="preserve">Sau khi tổng hợp, giải trình, tiếp thu ý kiến góp ý của cơ quan, </w:t>
      </w:r>
      <w:r w:rsidR="00C82830">
        <w:rPr>
          <w:spacing w:val="-4"/>
        </w:rPr>
        <w:t xml:space="preserve">đơn vị, </w:t>
      </w:r>
      <w:r w:rsidR="0062279B" w:rsidRPr="00CA5FA9">
        <w:rPr>
          <w:spacing w:val="-4"/>
        </w:rPr>
        <w:t>tổ chức</w:t>
      </w:r>
      <w:r w:rsidR="0062279B">
        <w:rPr>
          <w:spacing w:val="-4"/>
        </w:rPr>
        <w:t>;</w:t>
      </w:r>
      <w:r w:rsidR="0062279B" w:rsidRPr="00CA5FA9">
        <w:rPr>
          <w:spacing w:val="-4"/>
        </w:rPr>
        <w:t xml:space="preserve"> Sở </w:t>
      </w:r>
      <w:r w:rsidR="00C82830">
        <w:rPr>
          <w:spacing w:val="-4"/>
        </w:rPr>
        <w:t>Nội vụ</w:t>
      </w:r>
      <w:r w:rsidR="0062279B">
        <w:rPr>
          <w:spacing w:val="-4"/>
        </w:rPr>
        <w:t xml:space="preserve"> hoàn chỉnh và gửi Sở Tư pháp thẩm định dự thảo </w:t>
      </w:r>
      <w:r w:rsidR="0062279B" w:rsidRPr="00CA5FA9">
        <w:rPr>
          <w:lang w:val="nl-NL"/>
        </w:rPr>
        <w:t>tạ</w:t>
      </w:r>
      <w:r w:rsidR="0062279B">
        <w:rPr>
          <w:lang w:val="nl-NL"/>
        </w:rPr>
        <w:t>i V</w:t>
      </w:r>
      <w:r w:rsidR="0062279B" w:rsidRPr="00CA5FA9">
        <w:rPr>
          <w:lang w:val="nl-NL"/>
        </w:rPr>
        <w:t xml:space="preserve">ăn bản số </w:t>
      </w:r>
      <w:r w:rsidR="0030055D">
        <w:rPr>
          <w:lang w:val="nl-NL"/>
        </w:rPr>
        <w:t>........ ngày..</w:t>
      </w:r>
      <w:r w:rsidR="0062279B" w:rsidRPr="00CA5FA9">
        <w:rPr>
          <w:lang w:val="nl-NL"/>
        </w:rPr>
        <w:t>.....</w:t>
      </w:r>
      <w:r w:rsidR="0030055D">
        <w:rPr>
          <w:lang w:val="nl-NL"/>
        </w:rPr>
        <w:t>..</w:t>
      </w:r>
    </w:p>
    <w:p w:rsidR="0062279B" w:rsidRPr="0036079C" w:rsidRDefault="00DA25B9" w:rsidP="003E486A">
      <w:pPr>
        <w:pStyle w:val="BodyText"/>
        <w:spacing w:before="120" w:line="360" w:lineRule="atLeast"/>
        <w:ind w:firstLine="709"/>
        <w:jc w:val="both"/>
        <w:rPr>
          <w:rFonts w:ascii="Times New Roman" w:eastAsia="Times New Roman" w:hAnsi="Times New Roman"/>
          <w:spacing w:val="-4"/>
          <w:sz w:val="28"/>
          <w:szCs w:val="28"/>
        </w:rPr>
      </w:pPr>
      <w:r>
        <w:rPr>
          <w:rFonts w:ascii="Times New Roman" w:eastAsia="Times New Roman" w:hAnsi="Times New Roman"/>
          <w:spacing w:val="-4"/>
          <w:sz w:val="28"/>
          <w:szCs w:val="28"/>
        </w:rPr>
        <w:t xml:space="preserve">- </w:t>
      </w:r>
      <w:r w:rsidR="0062279B" w:rsidRPr="0036079C">
        <w:rPr>
          <w:rFonts w:ascii="Times New Roman" w:eastAsia="Times New Roman" w:hAnsi="Times New Roman"/>
          <w:spacing w:val="-4"/>
          <w:sz w:val="28"/>
          <w:szCs w:val="28"/>
        </w:rPr>
        <w:t xml:space="preserve">Sau khi hoàn thiện dự </w:t>
      </w:r>
      <w:r w:rsidR="0030055D">
        <w:rPr>
          <w:rFonts w:ascii="Times New Roman" w:eastAsia="Times New Roman" w:hAnsi="Times New Roman"/>
          <w:spacing w:val="-4"/>
          <w:sz w:val="28"/>
          <w:szCs w:val="28"/>
        </w:rPr>
        <w:t>thảo theo Báo cáo thẩm định số …</w:t>
      </w:r>
      <w:r w:rsidR="0062279B" w:rsidRPr="0036079C">
        <w:rPr>
          <w:rFonts w:ascii="Times New Roman" w:eastAsia="Times New Roman" w:hAnsi="Times New Roman"/>
          <w:spacing w:val="-4"/>
          <w:sz w:val="28"/>
          <w:szCs w:val="28"/>
        </w:rPr>
        <w:t xml:space="preserve">. ngày </w:t>
      </w:r>
      <w:r w:rsidR="0030055D">
        <w:rPr>
          <w:rFonts w:ascii="Times New Roman" w:eastAsia="Times New Roman" w:hAnsi="Times New Roman"/>
          <w:spacing w:val="-4"/>
          <w:sz w:val="28"/>
          <w:szCs w:val="28"/>
        </w:rPr>
        <w:t>..</w:t>
      </w:r>
      <w:r w:rsidR="0062279B" w:rsidRPr="0036079C">
        <w:rPr>
          <w:rFonts w:ascii="Times New Roman" w:eastAsia="Times New Roman" w:hAnsi="Times New Roman"/>
          <w:spacing w:val="-4"/>
          <w:sz w:val="28"/>
          <w:szCs w:val="28"/>
        </w:rPr>
        <w:t xml:space="preserve">…. của Sở Tư pháp, Sở Nội vụ kính trình Ủy ban nhân dân tỉnh xem xét, ban hành. </w:t>
      </w:r>
    </w:p>
    <w:p w:rsidR="00C82830" w:rsidRPr="00B9668A" w:rsidRDefault="00C82830" w:rsidP="003E486A">
      <w:pPr>
        <w:pBdr>
          <w:top w:val="nil"/>
          <w:left w:val="nil"/>
          <w:bottom w:val="nil"/>
          <w:right w:val="nil"/>
          <w:between w:val="nil"/>
        </w:pBdr>
        <w:shd w:val="clear" w:color="auto" w:fill="FFFFFF"/>
        <w:spacing w:before="120" w:after="120" w:line="360" w:lineRule="atLeast"/>
        <w:ind w:firstLine="709"/>
        <w:jc w:val="both"/>
        <w:rPr>
          <w:rFonts w:ascii="Times New Roman Bold" w:hAnsi="Times New Roman Bold"/>
          <w:b/>
          <w:color w:val="FF0000"/>
          <w:spacing w:val="-10"/>
        </w:rPr>
      </w:pPr>
      <w:r w:rsidRPr="00402A0E">
        <w:rPr>
          <w:rFonts w:ascii="Times New Roman Bold" w:hAnsi="Times New Roman Bold"/>
          <w:b/>
          <w:spacing w:val="-10"/>
        </w:rPr>
        <w:t xml:space="preserve">IV. BỐ CỤC VÀ NỘI DUNG CƠ BẢN CỦA </w:t>
      </w:r>
      <w:r w:rsidRPr="000E1193">
        <w:rPr>
          <w:rFonts w:ascii="Times New Roman Bold" w:hAnsi="Times New Roman Bold"/>
          <w:b/>
          <w:spacing w:val="-10"/>
        </w:rPr>
        <w:t>DỰ THẢO VĂN BẢN</w:t>
      </w:r>
    </w:p>
    <w:p w:rsidR="00C82830" w:rsidRPr="00CA5FA9" w:rsidRDefault="00C82830" w:rsidP="003E486A">
      <w:pPr>
        <w:shd w:val="clear" w:color="auto" w:fill="FFFFFF"/>
        <w:spacing w:before="120" w:after="120" w:line="360" w:lineRule="atLeast"/>
        <w:ind w:firstLine="709"/>
        <w:jc w:val="both"/>
        <w:rPr>
          <w:b/>
          <w:bCs/>
        </w:rPr>
      </w:pPr>
      <w:r>
        <w:rPr>
          <w:b/>
          <w:bCs/>
        </w:rPr>
        <w:t>1</w:t>
      </w:r>
      <w:r w:rsidRPr="00CA5FA9">
        <w:rPr>
          <w:b/>
          <w:bCs/>
        </w:rPr>
        <w:t>. Bố cục của dự thảo văn bản</w:t>
      </w:r>
    </w:p>
    <w:p w:rsidR="00C82830" w:rsidRDefault="00C82830" w:rsidP="003E486A">
      <w:pPr>
        <w:shd w:val="clear" w:color="auto" w:fill="FFFFFF"/>
        <w:spacing w:before="120" w:after="120" w:line="360" w:lineRule="atLeast"/>
        <w:ind w:firstLine="709"/>
        <w:jc w:val="both"/>
      </w:pPr>
      <w:r>
        <w:t>Bố cục dự thảo Quyết định gồm 03 Điều; Dự thảo Quy định ban hành kèm t</w:t>
      </w:r>
      <w:r w:rsidR="0013485C">
        <w:t>heo Quyết định gồm 03 chương, 21</w:t>
      </w:r>
      <w:r>
        <w:t xml:space="preserve"> Điều, cụ thể:</w:t>
      </w:r>
    </w:p>
    <w:p w:rsidR="00C82830" w:rsidRPr="0013485C" w:rsidRDefault="00C82830" w:rsidP="003E486A">
      <w:pPr>
        <w:shd w:val="clear" w:color="auto" w:fill="FFFFFF"/>
        <w:spacing w:before="120" w:after="120" w:line="360" w:lineRule="atLeast"/>
        <w:ind w:firstLine="709"/>
        <w:jc w:val="both"/>
        <w:rPr>
          <w:b/>
        </w:rPr>
      </w:pPr>
      <w:r w:rsidRPr="0013485C">
        <w:rPr>
          <w:b/>
        </w:rPr>
        <w:t>- Chương</w:t>
      </w:r>
      <w:r w:rsidR="00B11697" w:rsidRPr="0013485C">
        <w:rPr>
          <w:b/>
        </w:rPr>
        <w:t xml:space="preserve"> I: Những quy định chung</w:t>
      </w:r>
    </w:p>
    <w:p w:rsidR="00C82830" w:rsidRDefault="00C82830" w:rsidP="003E486A">
      <w:pPr>
        <w:shd w:val="clear" w:color="auto" w:fill="FFFFFF"/>
        <w:spacing w:before="120" w:after="120" w:line="360" w:lineRule="atLeast"/>
        <w:ind w:firstLine="709"/>
        <w:jc w:val="both"/>
      </w:pPr>
      <w:r w:rsidRPr="008E4C76">
        <w:t>+ Điều 1: Phạm vi điều chỉnh</w:t>
      </w:r>
    </w:p>
    <w:p w:rsidR="00C82830" w:rsidRDefault="00C82830" w:rsidP="003E486A">
      <w:pPr>
        <w:shd w:val="clear" w:color="auto" w:fill="FFFFFF"/>
        <w:spacing w:before="120" w:after="120" w:line="360" w:lineRule="atLeast"/>
        <w:ind w:firstLine="709"/>
        <w:jc w:val="both"/>
      </w:pPr>
      <w:r w:rsidRPr="008E4C76">
        <w:t xml:space="preserve">+ Điều 2: Đối tượng áp dụng </w:t>
      </w:r>
    </w:p>
    <w:p w:rsidR="009463E7" w:rsidRPr="00B11697" w:rsidRDefault="009463E7" w:rsidP="003E486A">
      <w:pPr>
        <w:shd w:val="clear" w:color="auto" w:fill="FFFFFF"/>
        <w:spacing w:before="120" w:after="120" w:line="360" w:lineRule="atLeast"/>
        <w:ind w:firstLine="709"/>
        <w:jc w:val="both"/>
      </w:pPr>
      <w:r>
        <w:t xml:space="preserve">+ </w:t>
      </w:r>
      <w:r w:rsidRPr="00B11697">
        <w:t>Điều 3. Nguyên tắc phối hợp</w:t>
      </w:r>
    </w:p>
    <w:p w:rsidR="009463E7" w:rsidRPr="00B11697" w:rsidRDefault="009463E7" w:rsidP="003E486A">
      <w:pPr>
        <w:shd w:val="clear" w:color="auto" w:fill="FFFFFF"/>
        <w:spacing w:before="120" w:after="120" w:line="360" w:lineRule="atLeast"/>
        <w:ind w:firstLine="709"/>
        <w:jc w:val="both"/>
      </w:pPr>
      <w:r w:rsidRPr="00B11697">
        <w:t>+ Điều 4. Nội dung phối hợp</w:t>
      </w:r>
    </w:p>
    <w:p w:rsidR="00B11697" w:rsidRPr="008E4C76" w:rsidRDefault="00B11697" w:rsidP="003E486A">
      <w:pPr>
        <w:shd w:val="clear" w:color="auto" w:fill="FFFFFF"/>
        <w:spacing w:before="120" w:after="120" w:line="360" w:lineRule="atLeast"/>
        <w:ind w:firstLine="709"/>
        <w:jc w:val="both"/>
      </w:pPr>
      <w:r w:rsidRPr="00B11697">
        <w:t>+ Điều 5. Hình thức phối hợp</w:t>
      </w:r>
    </w:p>
    <w:p w:rsidR="00B11697" w:rsidRPr="0013485C" w:rsidRDefault="00C82830" w:rsidP="003E486A">
      <w:pPr>
        <w:shd w:val="clear" w:color="auto" w:fill="FFFFFF"/>
        <w:spacing w:before="120" w:after="120" w:line="360" w:lineRule="atLeast"/>
        <w:ind w:firstLine="709"/>
        <w:jc w:val="both"/>
        <w:rPr>
          <w:b/>
        </w:rPr>
      </w:pPr>
      <w:r w:rsidRPr="0013485C">
        <w:rPr>
          <w:b/>
        </w:rPr>
        <w:lastRenderedPageBreak/>
        <w:t xml:space="preserve">- Chương II: </w:t>
      </w:r>
      <w:r w:rsidR="00B11697" w:rsidRPr="0013485C">
        <w:rPr>
          <w:b/>
        </w:rPr>
        <w:t>Trách nhiệm của các cơ quan, đơn vị</w:t>
      </w:r>
    </w:p>
    <w:p w:rsidR="00C82830" w:rsidRPr="007E39A7" w:rsidRDefault="00C82830" w:rsidP="003E486A">
      <w:pPr>
        <w:shd w:val="clear" w:color="auto" w:fill="FFFFFF"/>
        <w:spacing w:before="120" w:after="120" w:line="360" w:lineRule="atLeast"/>
        <w:ind w:firstLine="709"/>
        <w:jc w:val="both"/>
      </w:pPr>
      <w:r w:rsidRPr="00103555">
        <w:t xml:space="preserve">+ </w:t>
      </w:r>
      <w:r w:rsidR="00712AC6" w:rsidRPr="007E39A7">
        <w:t>Điều 6: Văn phòng UBND tỉnh</w:t>
      </w:r>
      <w:r w:rsidRPr="007E39A7">
        <w:t>.</w:t>
      </w:r>
    </w:p>
    <w:p w:rsidR="00712AC6" w:rsidRPr="007E39A7" w:rsidRDefault="00712AC6" w:rsidP="003E486A">
      <w:pPr>
        <w:shd w:val="clear" w:color="auto" w:fill="FFFFFF"/>
        <w:spacing w:before="120" w:after="120" w:line="360" w:lineRule="atLeast"/>
        <w:ind w:firstLine="709"/>
        <w:jc w:val="both"/>
      </w:pPr>
      <w:r w:rsidRPr="007E39A7">
        <w:tab/>
      </w:r>
      <w:r w:rsidR="00C82830" w:rsidRPr="007E39A7">
        <w:t xml:space="preserve">+ </w:t>
      </w:r>
      <w:r w:rsidRPr="007E39A7">
        <w:t>Điều 7. Sở Nội vụ</w:t>
      </w:r>
    </w:p>
    <w:p w:rsidR="00712AC6" w:rsidRPr="007E39A7" w:rsidRDefault="00712AC6" w:rsidP="003E486A">
      <w:pPr>
        <w:shd w:val="clear" w:color="auto" w:fill="FFFFFF"/>
        <w:spacing w:before="120" w:after="120" w:line="360" w:lineRule="atLeast"/>
        <w:ind w:firstLine="709"/>
        <w:jc w:val="both"/>
      </w:pPr>
      <w:r w:rsidRPr="007E39A7">
        <w:tab/>
        <w:t>+ Điều 8. Công an tỉnh</w:t>
      </w:r>
    </w:p>
    <w:p w:rsidR="00712AC6" w:rsidRPr="007E39A7" w:rsidRDefault="00712AC6" w:rsidP="003E486A">
      <w:pPr>
        <w:shd w:val="clear" w:color="auto" w:fill="FFFFFF"/>
        <w:spacing w:before="120" w:after="120" w:line="360" w:lineRule="atLeast"/>
        <w:ind w:firstLine="709"/>
        <w:jc w:val="both"/>
      </w:pPr>
      <w:r w:rsidRPr="007E39A7">
        <w:tab/>
        <w:t>+ Điều 9. Bộ chỉ huy Bộ đội Biên phòng tỉnh</w:t>
      </w:r>
    </w:p>
    <w:p w:rsidR="00712AC6" w:rsidRPr="007E39A7" w:rsidRDefault="00712AC6" w:rsidP="003E486A">
      <w:pPr>
        <w:shd w:val="clear" w:color="auto" w:fill="FFFFFF"/>
        <w:spacing w:before="120" w:after="120" w:line="360" w:lineRule="atLeast"/>
        <w:ind w:firstLine="709"/>
        <w:jc w:val="both"/>
      </w:pPr>
      <w:r w:rsidRPr="007E39A7">
        <w:tab/>
      </w:r>
      <w:r w:rsidR="00C82830" w:rsidRPr="007E39A7">
        <w:t xml:space="preserve">+ </w:t>
      </w:r>
      <w:r w:rsidRPr="007E39A7">
        <w:t>Điều 10. Sở Tư pháp</w:t>
      </w:r>
    </w:p>
    <w:p w:rsidR="00712AC6" w:rsidRPr="007E39A7" w:rsidRDefault="00712AC6" w:rsidP="003E486A">
      <w:pPr>
        <w:shd w:val="clear" w:color="auto" w:fill="FFFFFF"/>
        <w:spacing w:before="120" w:after="120" w:line="360" w:lineRule="atLeast"/>
        <w:ind w:firstLine="709"/>
        <w:jc w:val="both"/>
      </w:pPr>
      <w:r w:rsidRPr="007E39A7">
        <w:tab/>
        <w:t>+ Điều 11. Sở Y tế</w:t>
      </w:r>
    </w:p>
    <w:p w:rsidR="00C82830" w:rsidRPr="007E39A7" w:rsidRDefault="00712AC6" w:rsidP="003E486A">
      <w:pPr>
        <w:shd w:val="clear" w:color="auto" w:fill="FFFFFF"/>
        <w:spacing w:before="120" w:after="120" w:line="360" w:lineRule="atLeast"/>
        <w:ind w:firstLine="709"/>
        <w:jc w:val="both"/>
      </w:pPr>
      <w:r>
        <w:t>+</w:t>
      </w:r>
      <w:r w:rsidRPr="007E39A7">
        <w:t>Điều 12. Sở Công Thương</w:t>
      </w:r>
    </w:p>
    <w:p w:rsidR="00712AC6" w:rsidRPr="007E39A7" w:rsidRDefault="00712AC6" w:rsidP="003E486A">
      <w:pPr>
        <w:shd w:val="clear" w:color="auto" w:fill="FFFFFF"/>
        <w:spacing w:before="120" w:after="120" w:line="360" w:lineRule="atLeast"/>
        <w:ind w:firstLine="709"/>
        <w:jc w:val="both"/>
      </w:pPr>
      <w:r w:rsidRPr="007E39A7">
        <w:t>+ Điều 13. Sở Giáo dục và Đào tạo</w:t>
      </w:r>
    </w:p>
    <w:p w:rsidR="00712AC6" w:rsidRPr="007E39A7" w:rsidRDefault="00116253" w:rsidP="003E486A">
      <w:pPr>
        <w:shd w:val="clear" w:color="auto" w:fill="FFFFFF"/>
        <w:spacing w:before="120" w:after="120" w:line="360" w:lineRule="atLeast"/>
        <w:ind w:firstLine="709"/>
        <w:jc w:val="both"/>
      </w:pPr>
      <w:r w:rsidRPr="007E39A7">
        <w:tab/>
      </w:r>
      <w:r w:rsidR="00712AC6" w:rsidRPr="007E39A7">
        <w:t>+ Điều 14: Sở Văn hóa và thể thao</w:t>
      </w:r>
    </w:p>
    <w:p w:rsidR="00712AC6" w:rsidRPr="007E39A7" w:rsidRDefault="00712AC6" w:rsidP="003E486A">
      <w:pPr>
        <w:shd w:val="clear" w:color="auto" w:fill="FFFFFF"/>
        <w:spacing w:before="120" w:after="120" w:line="360" w:lineRule="atLeast"/>
        <w:ind w:firstLine="709"/>
        <w:jc w:val="both"/>
      </w:pPr>
      <w:r w:rsidRPr="007E39A7">
        <w:tab/>
        <w:t>+</w:t>
      </w:r>
      <w:r w:rsidR="00116253" w:rsidRPr="007E39A7">
        <w:t>Điều 15: Sở Du lịch</w:t>
      </w:r>
    </w:p>
    <w:p w:rsidR="00712AC6" w:rsidRPr="007E39A7" w:rsidRDefault="00712AC6" w:rsidP="003E486A">
      <w:pPr>
        <w:shd w:val="clear" w:color="auto" w:fill="FFFFFF"/>
        <w:spacing w:before="120" w:after="120" w:line="360" w:lineRule="atLeast"/>
        <w:ind w:firstLine="709"/>
        <w:jc w:val="both"/>
      </w:pPr>
      <w:r w:rsidRPr="007E39A7">
        <w:t>+</w:t>
      </w:r>
      <w:r w:rsidR="00116253" w:rsidRPr="007E39A7">
        <w:t>Điều 16:  Bảo hiểm xã hội tỉnh</w:t>
      </w:r>
    </w:p>
    <w:p w:rsidR="00116253" w:rsidRPr="007E39A7" w:rsidRDefault="00116253" w:rsidP="003E486A">
      <w:pPr>
        <w:shd w:val="clear" w:color="auto" w:fill="FFFFFF"/>
        <w:spacing w:before="120" w:after="120" w:line="360" w:lineRule="atLeast"/>
        <w:ind w:firstLine="709"/>
        <w:jc w:val="both"/>
      </w:pPr>
      <w:r w:rsidRPr="007E39A7">
        <w:tab/>
      </w:r>
      <w:r w:rsidR="00712AC6" w:rsidRPr="007E39A7">
        <w:t>+</w:t>
      </w:r>
      <w:r w:rsidRPr="007E39A7">
        <w:t>Điều 17: Sở Tài chính</w:t>
      </w:r>
    </w:p>
    <w:p w:rsidR="00116253" w:rsidRPr="007E39A7" w:rsidRDefault="00116253" w:rsidP="003E486A">
      <w:pPr>
        <w:shd w:val="clear" w:color="auto" w:fill="FFFFFF"/>
        <w:spacing w:before="120" w:after="120" w:line="360" w:lineRule="atLeast"/>
        <w:ind w:firstLine="709"/>
        <w:jc w:val="both"/>
      </w:pPr>
      <w:r w:rsidRPr="007E39A7">
        <w:tab/>
        <w:t xml:space="preserve">+ Điều 18: </w:t>
      </w:r>
      <w:hyperlink r:id="rId7" w:tooltip="Ban Quản lý Khu kinh tế và các Khu công nghiệp tỉnh Ninh Bình tham dự Lễ phát động phong trào " w:history="1">
        <w:r w:rsidRPr="007E39A7">
          <w:t>Ban Quản lý Khu kinh tế và các Khu công nghiệp </w:t>
        </w:r>
      </w:hyperlink>
    </w:p>
    <w:p w:rsidR="00712AC6" w:rsidRDefault="00712AC6" w:rsidP="003E486A">
      <w:pPr>
        <w:shd w:val="clear" w:color="auto" w:fill="FFFFFF"/>
        <w:spacing w:before="120" w:after="120" w:line="360" w:lineRule="atLeast"/>
        <w:ind w:firstLine="709"/>
        <w:jc w:val="both"/>
      </w:pPr>
      <w:r w:rsidRPr="007E39A7">
        <w:t>+</w:t>
      </w:r>
      <w:r w:rsidR="0070490D">
        <w:t xml:space="preserve"> </w:t>
      </w:r>
      <w:r w:rsidR="00116253" w:rsidRPr="007E39A7">
        <w:t>Điều 19: Ủy ban nhân các xã, phường và các đơn vị liên quan</w:t>
      </w:r>
    </w:p>
    <w:p w:rsidR="003E486A" w:rsidRPr="0013485C" w:rsidRDefault="003E486A" w:rsidP="003E486A">
      <w:pPr>
        <w:shd w:val="clear" w:color="auto" w:fill="FFFFFF"/>
        <w:spacing w:before="120" w:after="120" w:line="360" w:lineRule="atLeast"/>
        <w:ind w:firstLine="709"/>
        <w:jc w:val="both"/>
        <w:rPr>
          <w:b/>
        </w:rPr>
      </w:pPr>
      <w:r w:rsidRPr="0013485C">
        <w:rPr>
          <w:b/>
        </w:rPr>
        <w:t>- Chương II</w:t>
      </w:r>
      <w:r w:rsidR="009759F4">
        <w:rPr>
          <w:b/>
        </w:rPr>
        <w:t>I</w:t>
      </w:r>
      <w:r w:rsidRPr="0013485C">
        <w:rPr>
          <w:b/>
        </w:rPr>
        <w:t>: T</w:t>
      </w:r>
      <w:r w:rsidR="009759F4">
        <w:rPr>
          <w:b/>
        </w:rPr>
        <w:t>ổ chức thực hiện</w:t>
      </w:r>
      <w:bookmarkStart w:id="3" w:name="_GoBack"/>
      <w:bookmarkEnd w:id="3"/>
    </w:p>
    <w:p w:rsidR="003E486A" w:rsidRPr="003E486A" w:rsidRDefault="003E486A" w:rsidP="003E486A">
      <w:pPr>
        <w:shd w:val="clear" w:color="auto" w:fill="FFFFFF"/>
        <w:spacing w:before="120" w:after="120" w:line="360" w:lineRule="atLeast"/>
        <w:ind w:firstLine="709"/>
        <w:jc w:val="both"/>
        <w:rPr>
          <w:color w:val="000000"/>
        </w:rPr>
      </w:pPr>
      <w:r>
        <w:t xml:space="preserve">+ </w:t>
      </w:r>
      <w:r w:rsidRPr="003E486A">
        <w:rPr>
          <w:color w:val="000000"/>
        </w:rPr>
        <w:t xml:space="preserve">Điều 20. Triển khai thực hiện Quy chế  </w:t>
      </w:r>
    </w:p>
    <w:p w:rsidR="003E486A" w:rsidRPr="003E486A" w:rsidRDefault="003E486A" w:rsidP="003E486A">
      <w:pPr>
        <w:spacing w:before="120" w:after="120" w:line="360" w:lineRule="atLeast"/>
        <w:ind w:right="-1" w:firstLine="709"/>
        <w:jc w:val="both"/>
        <w:rPr>
          <w:color w:val="000000"/>
        </w:rPr>
      </w:pPr>
      <w:r w:rsidRPr="003E486A">
        <w:rPr>
          <w:color w:val="000000"/>
        </w:rPr>
        <w:t xml:space="preserve">+ Điều 21. Sửa đổi, bổ sung Quy chế </w:t>
      </w:r>
    </w:p>
    <w:p w:rsidR="00C82830" w:rsidRPr="00CA5FA9" w:rsidRDefault="00C82830" w:rsidP="003E486A">
      <w:pPr>
        <w:shd w:val="clear" w:color="auto" w:fill="FFFFFF"/>
        <w:spacing w:before="120" w:after="120" w:line="360" w:lineRule="atLeast"/>
        <w:ind w:firstLine="709"/>
        <w:jc w:val="both"/>
        <w:rPr>
          <w:b/>
          <w:bCs/>
        </w:rPr>
      </w:pPr>
      <w:r>
        <w:rPr>
          <w:b/>
          <w:bCs/>
        </w:rPr>
        <w:t>2</w:t>
      </w:r>
      <w:r w:rsidRPr="00CA5FA9">
        <w:rPr>
          <w:b/>
          <w:bCs/>
        </w:rPr>
        <w:t>. Nội dung cơ bản của dự thảo văn bản:</w:t>
      </w:r>
    </w:p>
    <w:p w:rsidR="00C82830" w:rsidRPr="007403C5" w:rsidRDefault="00C82830" w:rsidP="003E486A">
      <w:pPr>
        <w:spacing w:beforeLines="60" w:before="144" w:afterLines="60" w:after="144" w:line="360" w:lineRule="atLeast"/>
        <w:ind w:firstLine="709"/>
        <w:jc w:val="both"/>
        <w:rPr>
          <w:b/>
        </w:rPr>
      </w:pPr>
      <w:bookmarkStart w:id="4" w:name="dieu_53"/>
      <w:r>
        <w:t xml:space="preserve">- </w:t>
      </w:r>
      <w:r w:rsidR="007E39A7">
        <w:t>Những quy định chung về p</w:t>
      </w:r>
      <w:r w:rsidR="007E39A7" w:rsidRPr="008E4C76">
        <w:t>hạm vi điều chỉnh</w:t>
      </w:r>
      <w:r w:rsidR="007E39A7">
        <w:t>, đ</w:t>
      </w:r>
      <w:r w:rsidR="007E39A7" w:rsidRPr="008E4C76">
        <w:t>ối tượng áp dụng</w:t>
      </w:r>
      <w:r w:rsidR="007E39A7">
        <w:t>, n</w:t>
      </w:r>
      <w:r w:rsidR="007E39A7" w:rsidRPr="00B11697">
        <w:t>guyên tắc</w:t>
      </w:r>
      <w:r w:rsidR="007E39A7">
        <w:rPr>
          <w:lang w:val="nl-NL"/>
        </w:rPr>
        <w:t>, nội dung và hình thức phối hợp</w:t>
      </w:r>
      <w:r w:rsidR="00B21C6E">
        <w:rPr>
          <w:lang w:val="nl-NL"/>
        </w:rPr>
        <w:t>.</w:t>
      </w:r>
    </w:p>
    <w:p w:rsidR="007E39A7" w:rsidRDefault="00C82830" w:rsidP="003E486A">
      <w:pPr>
        <w:spacing w:beforeLines="60" w:before="144" w:afterLines="60" w:after="144" w:line="360" w:lineRule="atLeast"/>
        <w:ind w:firstLine="709"/>
        <w:jc w:val="both"/>
      </w:pPr>
      <w:r>
        <w:rPr>
          <w:lang w:val="nl-NL"/>
        </w:rPr>
        <w:t xml:space="preserve">- </w:t>
      </w:r>
      <w:r w:rsidR="007E39A7" w:rsidRPr="00B11697">
        <w:t>Trách nhiệm của các cơ quan, đơn vị</w:t>
      </w:r>
    </w:p>
    <w:p w:rsidR="00C82830" w:rsidRPr="00CA5FA9" w:rsidRDefault="00C82830" w:rsidP="003E486A">
      <w:pPr>
        <w:spacing w:beforeLines="60" w:before="144" w:afterLines="60" w:after="144" w:line="360" w:lineRule="atLeast"/>
        <w:ind w:firstLine="709"/>
        <w:jc w:val="both"/>
        <w:rPr>
          <w:i/>
          <w:iCs/>
          <w:spacing w:val="-4"/>
        </w:rPr>
      </w:pPr>
      <w:r w:rsidRPr="00CA5FA9">
        <w:rPr>
          <w:i/>
          <w:iCs/>
          <w:spacing w:val="-4"/>
        </w:rPr>
        <w:t>(Nội dung chi tiết theo dự thảo Quyết định gửi kèm)</w:t>
      </w:r>
    </w:p>
    <w:bookmarkEnd w:id="4"/>
    <w:p w:rsidR="00C82830" w:rsidRDefault="00C82830" w:rsidP="00C82830">
      <w:pPr>
        <w:pBdr>
          <w:top w:val="nil"/>
          <w:left w:val="nil"/>
          <w:bottom w:val="nil"/>
          <w:right w:val="nil"/>
          <w:between w:val="nil"/>
        </w:pBdr>
        <w:shd w:val="clear" w:color="auto" w:fill="FFFFFF"/>
        <w:spacing w:before="120" w:after="120" w:line="264" w:lineRule="auto"/>
        <w:ind w:firstLine="709"/>
        <w:jc w:val="both"/>
        <w:rPr>
          <w:b/>
          <w:spacing w:val="-4"/>
        </w:rPr>
      </w:pPr>
      <w:r w:rsidRPr="00CA5FA9">
        <w:rPr>
          <w:b/>
          <w:spacing w:val="-4"/>
        </w:rPr>
        <w:t xml:space="preserve">V. </w:t>
      </w:r>
      <w:r>
        <w:rPr>
          <w:b/>
          <w:spacing w:val="-4"/>
        </w:rPr>
        <w:t xml:space="preserve">NHỮNG NỘI DUNG BỔ SUNG MỚI SO VỚI DỰ THẢO VĂN BẢN GỬI THẨM ĐỊNH: </w:t>
      </w:r>
      <w:r w:rsidRPr="00BB65DC">
        <w:rPr>
          <w:bCs/>
          <w:spacing w:val="-4"/>
        </w:rPr>
        <w:t>Không có</w:t>
      </w:r>
    </w:p>
    <w:p w:rsidR="00C82830" w:rsidRPr="00CA5FA9" w:rsidRDefault="00C82830" w:rsidP="00C82830">
      <w:pPr>
        <w:pBdr>
          <w:top w:val="nil"/>
          <w:left w:val="nil"/>
          <w:bottom w:val="nil"/>
          <w:right w:val="nil"/>
          <w:between w:val="nil"/>
        </w:pBdr>
        <w:shd w:val="clear" w:color="auto" w:fill="FFFFFF"/>
        <w:spacing w:before="120" w:after="120" w:line="264" w:lineRule="auto"/>
        <w:ind w:firstLine="709"/>
        <w:jc w:val="both"/>
        <w:rPr>
          <w:b/>
          <w:spacing w:val="-4"/>
        </w:rPr>
      </w:pPr>
      <w:r>
        <w:rPr>
          <w:b/>
          <w:spacing w:val="-4"/>
        </w:rPr>
        <w:t xml:space="preserve">VI. </w:t>
      </w:r>
      <w:r w:rsidRPr="00CA5FA9">
        <w:rPr>
          <w:b/>
          <w:spacing w:val="-4"/>
        </w:rPr>
        <w:t xml:space="preserve">DỰ KIẾN NGUỒN LỰC, ĐIỀU KIỆN ĐẢM BẢO CHO VIỆC THI HÀNH VĂN BẢN: </w:t>
      </w:r>
    </w:p>
    <w:p w:rsidR="00C82830" w:rsidRPr="00CA5FA9" w:rsidRDefault="00C82830" w:rsidP="00C82830">
      <w:pPr>
        <w:pBdr>
          <w:top w:val="nil"/>
          <w:left w:val="nil"/>
          <w:bottom w:val="nil"/>
          <w:right w:val="nil"/>
          <w:between w:val="nil"/>
        </w:pBdr>
        <w:shd w:val="clear" w:color="auto" w:fill="FFFFFF"/>
        <w:spacing w:before="120" w:after="120" w:line="264" w:lineRule="auto"/>
        <w:ind w:firstLine="709"/>
        <w:jc w:val="both"/>
      </w:pPr>
      <w:r w:rsidRPr="00CA5FA9">
        <w:t>Quy định này không làm phát sinh thủ tục, tổ chức, bộ máy khi triển khai thực hiện.</w:t>
      </w:r>
    </w:p>
    <w:p w:rsidR="00C82830" w:rsidRPr="00CA73CD" w:rsidRDefault="00C82830" w:rsidP="00C82830">
      <w:pPr>
        <w:pBdr>
          <w:top w:val="nil"/>
          <w:left w:val="nil"/>
          <w:bottom w:val="nil"/>
          <w:right w:val="nil"/>
          <w:between w:val="nil"/>
        </w:pBdr>
        <w:shd w:val="clear" w:color="auto" w:fill="FFFFFF"/>
        <w:spacing w:before="120" w:after="120" w:line="264" w:lineRule="auto"/>
        <w:ind w:firstLine="709"/>
        <w:jc w:val="both"/>
        <w:rPr>
          <w:spacing w:val="-4"/>
        </w:rPr>
      </w:pPr>
      <w:r w:rsidRPr="00CA73CD">
        <w:rPr>
          <w:spacing w:val="-4"/>
        </w:rPr>
        <w:t xml:space="preserve">Trên đây là Tờ trình về dự thảo </w:t>
      </w:r>
      <w:r w:rsidR="00FA0DC3" w:rsidRPr="00AB23EA">
        <w:rPr>
          <w:color w:val="000000" w:themeColor="text1"/>
          <w:spacing w:val="0"/>
        </w:rPr>
        <w:t xml:space="preserve">Quyết định ban hành Quy chế phối hợp trong công tác quản lý người nước ngoài </w:t>
      </w:r>
      <w:r w:rsidR="00FA0DC3">
        <w:rPr>
          <w:color w:val="000000" w:themeColor="text1"/>
          <w:spacing w:val="0"/>
        </w:rPr>
        <w:t>làm việc</w:t>
      </w:r>
      <w:r w:rsidR="00FA0DC3" w:rsidRPr="00AB23EA">
        <w:rPr>
          <w:color w:val="000000" w:themeColor="text1"/>
          <w:spacing w:val="0"/>
        </w:rPr>
        <w:t xml:space="preserve"> trên địa bàn tỉnh Ninh Bình</w:t>
      </w:r>
      <w:r w:rsidRPr="00CA73CD">
        <w:t>.</w:t>
      </w:r>
    </w:p>
    <w:p w:rsidR="005A458F" w:rsidRDefault="00984D6F" w:rsidP="00C82830">
      <w:pPr>
        <w:spacing w:line="400" w:lineRule="exact"/>
        <w:ind w:firstLine="720"/>
        <w:jc w:val="both"/>
        <w:rPr>
          <w:color w:val="000000" w:themeColor="text1"/>
          <w:spacing w:val="0"/>
        </w:rPr>
      </w:pPr>
      <w:r w:rsidRPr="004C1CBC">
        <w:rPr>
          <w:color w:val="000000" w:themeColor="text1"/>
          <w:spacing w:val="0"/>
        </w:rPr>
        <w:lastRenderedPageBreak/>
        <w:t>Sở Nội vụ kính trì</w:t>
      </w:r>
      <w:r w:rsidR="00FF6C23" w:rsidRPr="004C1CBC">
        <w:rPr>
          <w:color w:val="000000" w:themeColor="text1"/>
          <w:spacing w:val="0"/>
        </w:rPr>
        <w:t xml:space="preserve">nh </w:t>
      </w:r>
      <w:r w:rsidR="008516C8">
        <w:rPr>
          <w:color w:val="000000" w:themeColor="text1"/>
          <w:spacing w:val="0"/>
        </w:rPr>
        <w:t xml:space="preserve">Ủy ban nhân dân </w:t>
      </w:r>
      <w:r w:rsidR="00FF6C23" w:rsidRPr="004C1CBC">
        <w:rPr>
          <w:color w:val="000000" w:themeColor="text1"/>
          <w:spacing w:val="0"/>
        </w:rPr>
        <w:t>tỉnh xem xét, quyết định</w:t>
      </w:r>
      <w:r w:rsidRPr="004C1CBC">
        <w:rPr>
          <w:color w:val="000000" w:themeColor="text1"/>
          <w:spacing w:val="0"/>
        </w:rPr>
        <w:t>./.</w:t>
      </w:r>
    </w:p>
    <w:p w:rsidR="007E39A7" w:rsidRDefault="007E39A7" w:rsidP="000E1193">
      <w:pPr>
        <w:spacing w:line="400" w:lineRule="exact"/>
        <w:ind w:firstLine="720"/>
        <w:jc w:val="both"/>
        <w:rPr>
          <w:i/>
          <w:iCs/>
        </w:rPr>
      </w:pPr>
      <w:r w:rsidRPr="00CA5FA9">
        <w:rPr>
          <w:i/>
          <w:iCs/>
        </w:rPr>
        <w:t xml:space="preserve">(Văn bản gửi kèm: Dự thảo Quyết định; Báo cáo thẩm định của Sở Tư pháp; Văn </w:t>
      </w:r>
      <w:r w:rsidRPr="000E1193">
        <w:rPr>
          <w:rFonts w:ascii="Times New Roman Italic" w:hAnsi="Times New Roman Italic"/>
          <w:i/>
          <w:iCs/>
          <w:spacing w:val="-16"/>
        </w:rPr>
        <w:t>bản góp ý các đơn vị; Bản tổng hợp giải trình; Bản so sánh, thuyết minh nội dung dự thảo)</w:t>
      </w:r>
      <w:r w:rsidRPr="00CA5FA9">
        <w:rPr>
          <w:i/>
          <w:iCs/>
        </w:rPr>
        <w:t>.</w:t>
      </w:r>
    </w:p>
    <w:p w:rsidR="00A4175C" w:rsidRPr="004C1CBC" w:rsidRDefault="00A4175C" w:rsidP="007E39A7">
      <w:pPr>
        <w:jc w:val="both"/>
        <w:rPr>
          <w:spacing w:val="0"/>
        </w:rPr>
      </w:pPr>
    </w:p>
    <w:tbl>
      <w:tblPr>
        <w:tblStyle w:val="TableGrid"/>
        <w:tblW w:w="9788" w:type="dxa"/>
        <w:tblInd w:w="108" w:type="dxa"/>
        <w:tblLook w:val="04A0" w:firstRow="1" w:lastRow="0" w:firstColumn="1" w:lastColumn="0" w:noHBand="0" w:noVBand="1"/>
      </w:tblPr>
      <w:tblGrid>
        <w:gridCol w:w="5137"/>
        <w:gridCol w:w="4651"/>
      </w:tblGrid>
      <w:tr w:rsidR="005A458F" w:rsidTr="00732B25">
        <w:tc>
          <w:tcPr>
            <w:tcW w:w="5137" w:type="dxa"/>
          </w:tcPr>
          <w:p w:rsidR="005A458F" w:rsidRPr="00B6648A" w:rsidRDefault="005A458F" w:rsidP="00D356E7">
            <w:pPr>
              <w:rPr>
                <w:spacing w:val="0"/>
                <w:sz w:val="24"/>
                <w:lang w:val="vi-VN"/>
              </w:rPr>
            </w:pPr>
            <w:r w:rsidRPr="00B6648A">
              <w:rPr>
                <w:b/>
                <w:i/>
                <w:spacing w:val="0"/>
                <w:sz w:val="24"/>
                <w:lang w:val="vi-VN"/>
              </w:rPr>
              <w:t>Nơi nhận</w:t>
            </w:r>
            <w:r w:rsidRPr="00B6648A">
              <w:rPr>
                <w:spacing w:val="0"/>
                <w:sz w:val="24"/>
                <w:lang w:val="vi-VN"/>
              </w:rPr>
              <w:t xml:space="preserve">: </w:t>
            </w:r>
          </w:p>
          <w:p w:rsidR="005A458F" w:rsidRDefault="005A458F" w:rsidP="00D356E7">
            <w:pPr>
              <w:rPr>
                <w:spacing w:val="0"/>
                <w:sz w:val="22"/>
                <w:szCs w:val="24"/>
                <w:lang w:val="nl-NL"/>
              </w:rPr>
            </w:pPr>
            <w:r w:rsidRPr="00B6648A">
              <w:rPr>
                <w:spacing w:val="0"/>
                <w:sz w:val="22"/>
                <w:szCs w:val="24"/>
                <w:lang w:val="vi-VN"/>
              </w:rPr>
              <w:t>- Như trên</w:t>
            </w:r>
            <w:r w:rsidRPr="00B6648A">
              <w:rPr>
                <w:spacing w:val="0"/>
                <w:sz w:val="22"/>
                <w:szCs w:val="24"/>
                <w:lang w:val="nl-NL"/>
              </w:rPr>
              <w:t>;</w:t>
            </w:r>
          </w:p>
          <w:p w:rsidR="00732B25" w:rsidRDefault="00732B25" w:rsidP="00D356E7">
            <w:pPr>
              <w:rPr>
                <w:spacing w:val="0"/>
                <w:sz w:val="22"/>
                <w:szCs w:val="24"/>
                <w:lang w:val="nl-NL"/>
              </w:rPr>
            </w:pPr>
            <w:r>
              <w:rPr>
                <w:spacing w:val="0"/>
                <w:sz w:val="22"/>
                <w:szCs w:val="24"/>
                <w:lang w:val="nl-NL"/>
              </w:rPr>
              <w:t>- Sở Tư pháp;</w:t>
            </w:r>
          </w:p>
          <w:p w:rsidR="00491B3C" w:rsidRDefault="00491B3C" w:rsidP="00D356E7">
            <w:pPr>
              <w:rPr>
                <w:spacing w:val="0"/>
                <w:sz w:val="22"/>
                <w:szCs w:val="24"/>
                <w:lang w:val="nl-NL"/>
              </w:rPr>
            </w:pPr>
            <w:r>
              <w:rPr>
                <w:spacing w:val="0"/>
                <w:sz w:val="22"/>
                <w:szCs w:val="24"/>
                <w:lang w:val="nl-NL"/>
              </w:rPr>
              <w:t>- Giám đốc</w:t>
            </w:r>
            <w:r w:rsidR="00702F6E">
              <w:rPr>
                <w:spacing w:val="0"/>
                <w:sz w:val="22"/>
                <w:szCs w:val="24"/>
                <w:lang w:val="nl-NL"/>
              </w:rPr>
              <w:t xml:space="preserve">, </w:t>
            </w:r>
            <w:r w:rsidR="00C45A83">
              <w:rPr>
                <w:spacing w:val="0"/>
                <w:sz w:val="22"/>
                <w:szCs w:val="24"/>
                <w:lang w:val="nl-NL"/>
              </w:rPr>
              <w:t>PGĐ</w:t>
            </w:r>
            <w:r w:rsidR="00702F6E">
              <w:rPr>
                <w:spacing w:val="0"/>
                <w:sz w:val="22"/>
                <w:szCs w:val="24"/>
                <w:lang w:val="nl-NL"/>
              </w:rPr>
              <w:t xml:space="preserve"> Sở</w:t>
            </w:r>
            <w:r w:rsidR="00C45A83">
              <w:rPr>
                <w:spacing w:val="0"/>
                <w:sz w:val="22"/>
                <w:szCs w:val="24"/>
                <w:lang w:val="nl-NL"/>
              </w:rPr>
              <w:t xml:space="preserve"> (Đ/c Hằng);</w:t>
            </w:r>
          </w:p>
          <w:p w:rsidR="005A458F" w:rsidRDefault="005A458F" w:rsidP="00984D6F">
            <w:pPr>
              <w:jc w:val="both"/>
              <w:rPr>
                <w:color w:val="000000"/>
                <w:spacing w:val="-2"/>
                <w:lang w:val="vi-VN"/>
              </w:rPr>
            </w:pPr>
            <w:r w:rsidRPr="00B6648A">
              <w:rPr>
                <w:spacing w:val="0"/>
                <w:sz w:val="22"/>
                <w:szCs w:val="24"/>
                <w:lang w:val="nl-NL"/>
              </w:rPr>
              <w:t>- Lưu: VT,</w:t>
            </w:r>
            <w:r w:rsidR="00C45A83">
              <w:rPr>
                <w:spacing w:val="0"/>
                <w:sz w:val="22"/>
                <w:szCs w:val="24"/>
                <w:lang w:val="nl-NL"/>
              </w:rPr>
              <w:t>VL</w:t>
            </w:r>
            <w:r w:rsidRPr="00B6648A">
              <w:rPr>
                <w:spacing w:val="0"/>
                <w:sz w:val="22"/>
                <w:szCs w:val="24"/>
                <w:lang w:val="nl-NL"/>
              </w:rPr>
              <w:t>.</w:t>
            </w:r>
          </w:p>
        </w:tc>
        <w:tc>
          <w:tcPr>
            <w:tcW w:w="4651" w:type="dxa"/>
          </w:tcPr>
          <w:p w:rsidR="005A458F" w:rsidRDefault="005A458F" w:rsidP="00D356E7">
            <w:pPr>
              <w:jc w:val="center"/>
              <w:rPr>
                <w:b/>
                <w:sz w:val="28"/>
                <w:lang w:val="nl-NL"/>
              </w:rPr>
            </w:pPr>
            <w:r w:rsidRPr="005A458F">
              <w:rPr>
                <w:b/>
                <w:sz w:val="28"/>
                <w:lang w:val="nl-NL"/>
              </w:rPr>
              <w:t>GIÁM ĐỐC</w:t>
            </w:r>
          </w:p>
          <w:p w:rsidR="005A458F" w:rsidRPr="005A458F" w:rsidRDefault="005A458F" w:rsidP="00D356E7">
            <w:pPr>
              <w:jc w:val="center"/>
              <w:rPr>
                <w:color w:val="000000"/>
                <w:spacing w:val="-2"/>
                <w:sz w:val="28"/>
              </w:rPr>
            </w:pPr>
          </w:p>
          <w:p w:rsidR="005A458F" w:rsidRPr="005A458F" w:rsidRDefault="005A458F" w:rsidP="00D356E7">
            <w:pPr>
              <w:jc w:val="center"/>
              <w:rPr>
                <w:strike/>
                <w:color w:val="000000"/>
                <w:spacing w:val="-2"/>
                <w:sz w:val="28"/>
              </w:rPr>
            </w:pPr>
          </w:p>
          <w:p w:rsidR="005A458F" w:rsidRPr="0013485C" w:rsidRDefault="005A458F" w:rsidP="00D356E7">
            <w:pPr>
              <w:jc w:val="center"/>
              <w:rPr>
                <w:strike/>
                <w:color w:val="000000"/>
                <w:spacing w:val="-2"/>
                <w:sz w:val="34"/>
              </w:rPr>
            </w:pPr>
          </w:p>
          <w:p w:rsidR="005A458F" w:rsidRPr="005A458F" w:rsidRDefault="005A458F" w:rsidP="00E72443">
            <w:pPr>
              <w:rPr>
                <w:strike/>
                <w:color w:val="000000"/>
                <w:spacing w:val="-2"/>
                <w:sz w:val="28"/>
              </w:rPr>
            </w:pPr>
          </w:p>
          <w:p w:rsidR="005A458F" w:rsidRPr="005A458F" w:rsidRDefault="005A458F" w:rsidP="00D356E7">
            <w:pPr>
              <w:jc w:val="center"/>
              <w:rPr>
                <w:strike/>
                <w:color w:val="000000"/>
                <w:spacing w:val="-2"/>
                <w:sz w:val="28"/>
              </w:rPr>
            </w:pPr>
          </w:p>
          <w:p w:rsidR="005A458F" w:rsidRPr="00D905B1" w:rsidRDefault="00C45A83" w:rsidP="00591D67">
            <w:pPr>
              <w:spacing w:after="120"/>
              <w:jc w:val="center"/>
              <w:rPr>
                <w:b/>
                <w:color w:val="000000"/>
                <w:spacing w:val="-2"/>
              </w:rPr>
            </w:pPr>
            <w:r>
              <w:rPr>
                <w:b/>
                <w:color w:val="000000"/>
                <w:spacing w:val="-2"/>
                <w:sz w:val="28"/>
              </w:rPr>
              <w:t>Bùi Văn Hoàng</w:t>
            </w:r>
          </w:p>
        </w:tc>
      </w:tr>
    </w:tbl>
    <w:p w:rsidR="009928A0" w:rsidRDefault="009928A0"/>
    <w:sectPr w:rsidR="009928A0" w:rsidSect="00AB23EA">
      <w:headerReference w:type="even" r:id="rId8"/>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CD" w:rsidRDefault="004F06CD">
      <w:r>
        <w:separator/>
      </w:r>
    </w:p>
  </w:endnote>
  <w:endnote w:type="continuationSeparator" w:id="0">
    <w:p w:rsidR="004F06CD" w:rsidRDefault="004F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CD" w:rsidRDefault="004F06CD">
      <w:r>
        <w:separator/>
      </w:r>
    </w:p>
  </w:footnote>
  <w:footnote w:type="continuationSeparator" w:id="0">
    <w:p w:rsidR="004F06CD" w:rsidRDefault="004F06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067" w:rsidRDefault="00AD3A23">
    <w:pPr>
      <w:pStyle w:val="Header"/>
      <w:framePr w:wrap="around" w:vAnchor="text" w:hAnchor="margin" w:xAlign="center" w:y="1"/>
      <w:rPr>
        <w:rStyle w:val="PageNumber"/>
      </w:rPr>
    </w:pPr>
    <w:r>
      <w:rPr>
        <w:rStyle w:val="PageNumber"/>
      </w:rPr>
      <w:fldChar w:fldCharType="begin"/>
    </w:r>
    <w:r w:rsidR="00C50063">
      <w:rPr>
        <w:rStyle w:val="PageNumber"/>
      </w:rPr>
      <w:instrText xml:space="preserve">PAGE  </w:instrText>
    </w:r>
    <w:r>
      <w:rPr>
        <w:rStyle w:val="PageNumber"/>
      </w:rPr>
      <w:fldChar w:fldCharType="end"/>
    </w:r>
  </w:p>
  <w:p w:rsidR="00FE1067" w:rsidRDefault="00FE10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529632"/>
      <w:docPartObj>
        <w:docPartGallery w:val="Page Numbers (Top of Page)"/>
        <w:docPartUnique/>
      </w:docPartObj>
    </w:sdtPr>
    <w:sdtEndPr>
      <w:rPr>
        <w:noProof/>
      </w:rPr>
    </w:sdtEndPr>
    <w:sdtContent>
      <w:p w:rsidR="005C0076" w:rsidRDefault="00AD3A23">
        <w:pPr>
          <w:pStyle w:val="Header"/>
          <w:jc w:val="center"/>
        </w:pPr>
        <w:r>
          <w:fldChar w:fldCharType="begin"/>
        </w:r>
        <w:r w:rsidR="005C0076">
          <w:instrText xml:space="preserve"> PAGE   \* MERGEFORMAT </w:instrText>
        </w:r>
        <w:r>
          <w:fldChar w:fldCharType="separate"/>
        </w:r>
        <w:r w:rsidR="009759F4">
          <w:rPr>
            <w:noProof/>
          </w:rPr>
          <w:t>5</w:t>
        </w:r>
        <w:r>
          <w:rPr>
            <w:noProof/>
          </w:rPr>
          <w:fldChar w:fldCharType="end"/>
        </w:r>
      </w:p>
    </w:sdtContent>
  </w:sdt>
  <w:p w:rsidR="005C0076" w:rsidRDefault="005C00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507CE"/>
    <w:multiLevelType w:val="hybridMultilevel"/>
    <w:tmpl w:val="E3A00EC0"/>
    <w:lvl w:ilvl="0" w:tplc="4C167AA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CF31BCC"/>
    <w:multiLevelType w:val="hybridMultilevel"/>
    <w:tmpl w:val="DF4276B2"/>
    <w:lvl w:ilvl="0" w:tplc="612C321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78774EBC"/>
    <w:multiLevelType w:val="hybridMultilevel"/>
    <w:tmpl w:val="449A39A6"/>
    <w:lvl w:ilvl="0" w:tplc="217C017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5A458F"/>
    <w:rsid w:val="00041823"/>
    <w:rsid w:val="00046FB1"/>
    <w:rsid w:val="000C7675"/>
    <w:rsid w:val="000E1193"/>
    <w:rsid w:val="000F0B80"/>
    <w:rsid w:val="000F2D63"/>
    <w:rsid w:val="00116253"/>
    <w:rsid w:val="0013485C"/>
    <w:rsid w:val="00161E49"/>
    <w:rsid w:val="001711B7"/>
    <w:rsid w:val="00172AEF"/>
    <w:rsid w:val="001970A8"/>
    <w:rsid w:val="001B37B5"/>
    <w:rsid w:val="001C07B3"/>
    <w:rsid w:val="001C5B25"/>
    <w:rsid w:val="001E4FEE"/>
    <w:rsid w:val="002116DE"/>
    <w:rsid w:val="002444DA"/>
    <w:rsid w:val="002607D3"/>
    <w:rsid w:val="00272449"/>
    <w:rsid w:val="00286E6C"/>
    <w:rsid w:val="002A222B"/>
    <w:rsid w:val="002C7FB0"/>
    <w:rsid w:val="002E04EE"/>
    <w:rsid w:val="002F6925"/>
    <w:rsid w:val="0030055D"/>
    <w:rsid w:val="00301FD0"/>
    <w:rsid w:val="003060D5"/>
    <w:rsid w:val="00307473"/>
    <w:rsid w:val="00313DC7"/>
    <w:rsid w:val="00325069"/>
    <w:rsid w:val="00330F9F"/>
    <w:rsid w:val="0034434E"/>
    <w:rsid w:val="003554A3"/>
    <w:rsid w:val="0036079C"/>
    <w:rsid w:val="00384600"/>
    <w:rsid w:val="00384A6A"/>
    <w:rsid w:val="00391D43"/>
    <w:rsid w:val="003B7382"/>
    <w:rsid w:val="003C6AD9"/>
    <w:rsid w:val="003E486A"/>
    <w:rsid w:val="00491B3C"/>
    <w:rsid w:val="004A3901"/>
    <w:rsid w:val="004C1CBC"/>
    <w:rsid w:val="004C557B"/>
    <w:rsid w:val="004D1F18"/>
    <w:rsid w:val="004F06CD"/>
    <w:rsid w:val="0050178C"/>
    <w:rsid w:val="00524537"/>
    <w:rsid w:val="005752E7"/>
    <w:rsid w:val="00591761"/>
    <w:rsid w:val="00591D67"/>
    <w:rsid w:val="005A458F"/>
    <w:rsid w:val="005C0076"/>
    <w:rsid w:val="005E2424"/>
    <w:rsid w:val="00622744"/>
    <w:rsid w:val="0062279B"/>
    <w:rsid w:val="00656AF1"/>
    <w:rsid w:val="00667534"/>
    <w:rsid w:val="006747A7"/>
    <w:rsid w:val="006D26E6"/>
    <w:rsid w:val="006D47DD"/>
    <w:rsid w:val="006E69E2"/>
    <w:rsid w:val="00702F6E"/>
    <w:rsid w:val="0070490D"/>
    <w:rsid w:val="00712AC6"/>
    <w:rsid w:val="00720EEC"/>
    <w:rsid w:val="00732B25"/>
    <w:rsid w:val="007D2054"/>
    <w:rsid w:val="007D3814"/>
    <w:rsid w:val="007E39A7"/>
    <w:rsid w:val="007F4F56"/>
    <w:rsid w:val="0084479C"/>
    <w:rsid w:val="008516C8"/>
    <w:rsid w:val="008576F1"/>
    <w:rsid w:val="008B0FBD"/>
    <w:rsid w:val="008D522A"/>
    <w:rsid w:val="008F6CCA"/>
    <w:rsid w:val="00901E16"/>
    <w:rsid w:val="00905C60"/>
    <w:rsid w:val="00943B66"/>
    <w:rsid w:val="009463E7"/>
    <w:rsid w:val="009759F4"/>
    <w:rsid w:val="00984D6F"/>
    <w:rsid w:val="009928A0"/>
    <w:rsid w:val="009E074D"/>
    <w:rsid w:val="00A06571"/>
    <w:rsid w:val="00A077F2"/>
    <w:rsid w:val="00A26136"/>
    <w:rsid w:val="00A4175C"/>
    <w:rsid w:val="00A94DBE"/>
    <w:rsid w:val="00A95E3A"/>
    <w:rsid w:val="00AB1CDB"/>
    <w:rsid w:val="00AB23EA"/>
    <w:rsid w:val="00AB5393"/>
    <w:rsid w:val="00AD3A23"/>
    <w:rsid w:val="00AF1E01"/>
    <w:rsid w:val="00B11697"/>
    <w:rsid w:val="00B21C6E"/>
    <w:rsid w:val="00B37384"/>
    <w:rsid w:val="00B8462E"/>
    <w:rsid w:val="00B9668A"/>
    <w:rsid w:val="00BA3656"/>
    <w:rsid w:val="00BB5F5D"/>
    <w:rsid w:val="00BC0D8C"/>
    <w:rsid w:val="00BF2429"/>
    <w:rsid w:val="00C01019"/>
    <w:rsid w:val="00C02799"/>
    <w:rsid w:val="00C32808"/>
    <w:rsid w:val="00C329E9"/>
    <w:rsid w:val="00C41B7A"/>
    <w:rsid w:val="00C45A83"/>
    <w:rsid w:val="00C50063"/>
    <w:rsid w:val="00C771FC"/>
    <w:rsid w:val="00C82830"/>
    <w:rsid w:val="00CA275B"/>
    <w:rsid w:val="00CD0B6D"/>
    <w:rsid w:val="00CD0E1F"/>
    <w:rsid w:val="00CD636C"/>
    <w:rsid w:val="00CE0D45"/>
    <w:rsid w:val="00CE6C73"/>
    <w:rsid w:val="00CF6797"/>
    <w:rsid w:val="00D0115A"/>
    <w:rsid w:val="00D11946"/>
    <w:rsid w:val="00D127C5"/>
    <w:rsid w:val="00D235BA"/>
    <w:rsid w:val="00D4301C"/>
    <w:rsid w:val="00D5319B"/>
    <w:rsid w:val="00D7174C"/>
    <w:rsid w:val="00D75A37"/>
    <w:rsid w:val="00D7624B"/>
    <w:rsid w:val="00DA25B9"/>
    <w:rsid w:val="00DA5655"/>
    <w:rsid w:val="00DF0E23"/>
    <w:rsid w:val="00E053AA"/>
    <w:rsid w:val="00E46E09"/>
    <w:rsid w:val="00E54547"/>
    <w:rsid w:val="00E6782D"/>
    <w:rsid w:val="00E72443"/>
    <w:rsid w:val="00EA4D19"/>
    <w:rsid w:val="00F271F7"/>
    <w:rsid w:val="00F30A7C"/>
    <w:rsid w:val="00F42F0F"/>
    <w:rsid w:val="00F558E9"/>
    <w:rsid w:val="00F91E24"/>
    <w:rsid w:val="00FA0DC3"/>
    <w:rsid w:val="00FD51E8"/>
    <w:rsid w:val="00FE1067"/>
    <w:rsid w:val="00FF6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005EA11"/>
  <w15:docId w15:val="{37E8C213-21F2-4BB8-88F3-8F7F2CAF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458F"/>
    <w:pPr>
      <w:pBdr>
        <w:top w:val="none" w:sz="4" w:space="0" w:color="000000"/>
        <w:left w:val="none" w:sz="4" w:space="0" w:color="000000"/>
        <w:bottom w:val="none" w:sz="4" w:space="0" w:color="000000"/>
        <w:right w:val="none" w:sz="4" w:space="0" w:color="000000"/>
        <w:between w:val="none" w:sz="4" w:space="0" w:color="000000"/>
      </w:pBdr>
      <w:spacing w:before="0"/>
    </w:pPr>
    <w:rPr>
      <w:rFonts w:eastAsia="Times New Roman" w:cs="Times New Roman"/>
      <w:spacing w:val="-13"/>
      <w:szCs w:val="28"/>
    </w:rPr>
  </w:style>
  <w:style w:type="paragraph" w:styleId="Heading3">
    <w:name w:val="heading 3"/>
    <w:basedOn w:val="Normal"/>
    <w:next w:val="Normal"/>
    <w:link w:val="Heading3Char"/>
    <w:semiHidden/>
    <w:rsid w:val="005A458F"/>
    <w:pPr>
      <w:keepNext/>
      <w:spacing w:before="240" w:after="60"/>
      <w:outlineLvl w:val="2"/>
    </w:pPr>
    <w:rPr>
      <w:rFonts w:ascii="Cambria" w:hAnsi="Cambria"/>
      <w:b/>
      <w:bCs/>
      <w:sz w:val="26"/>
      <w:szCs w:val="26"/>
    </w:rPr>
  </w:style>
  <w:style w:type="paragraph" w:styleId="Heading4">
    <w:name w:val="heading 4"/>
    <w:basedOn w:val="Normal"/>
    <w:next w:val="Normal"/>
    <w:link w:val="Heading4Char"/>
    <w:rsid w:val="005A458F"/>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A458F"/>
    <w:rPr>
      <w:rFonts w:ascii="Cambria" w:eastAsia="Times New Roman" w:hAnsi="Cambria" w:cs="Times New Roman"/>
      <w:b/>
      <w:bCs/>
      <w:spacing w:val="-13"/>
      <w:sz w:val="26"/>
      <w:szCs w:val="26"/>
    </w:rPr>
  </w:style>
  <w:style w:type="character" w:customStyle="1" w:styleId="Heading4Char">
    <w:name w:val="Heading 4 Char"/>
    <w:basedOn w:val="DefaultParagraphFont"/>
    <w:link w:val="Heading4"/>
    <w:rsid w:val="005A458F"/>
    <w:rPr>
      <w:rFonts w:ascii="Calibri" w:eastAsia="Times New Roman" w:hAnsi="Calibri" w:cs="Times New Roman"/>
      <w:b/>
      <w:bCs/>
      <w:spacing w:val="-13"/>
      <w:szCs w:val="28"/>
    </w:rPr>
  </w:style>
  <w:style w:type="paragraph" w:styleId="Header">
    <w:name w:val="header"/>
    <w:basedOn w:val="Normal"/>
    <w:link w:val="HeaderChar"/>
    <w:uiPriority w:val="99"/>
    <w:rsid w:val="005A458F"/>
    <w:pPr>
      <w:tabs>
        <w:tab w:val="center" w:pos="4320"/>
        <w:tab w:val="right" w:pos="8640"/>
      </w:tabs>
    </w:pPr>
  </w:style>
  <w:style w:type="character" w:customStyle="1" w:styleId="HeaderChar">
    <w:name w:val="Header Char"/>
    <w:basedOn w:val="DefaultParagraphFont"/>
    <w:link w:val="Header"/>
    <w:uiPriority w:val="99"/>
    <w:rsid w:val="005A458F"/>
    <w:rPr>
      <w:rFonts w:eastAsia="Times New Roman" w:cs="Times New Roman"/>
      <w:spacing w:val="-13"/>
      <w:szCs w:val="28"/>
    </w:rPr>
  </w:style>
  <w:style w:type="character" w:styleId="PageNumber">
    <w:name w:val="page number"/>
    <w:basedOn w:val="DefaultParagraphFont"/>
    <w:rsid w:val="005A458F"/>
  </w:style>
  <w:style w:type="table" w:styleId="TableGrid">
    <w:name w:val="Table Grid"/>
    <w:basedOn w:val="TableNormal"/>
    <w:uiPriority w:val="59"/>
    <w:rsid w:val="005A458F"/>
    <w:pPr>
      <w:spacing w:before="0"/>
    </w:pPr>
    <w:rPr>
      <w:rFonts w:eastAsia="Times New Roman" w:cs="Times New Roman"/>
      <w:sz w:val="20"/>
      <w:szCs w:val="20"/>
    </w:rPr>
    <w:tblPr/>
  </w:style>
  <w:style w:type="paragraph" w:styleId="BodyText2">
    <w:name w:val="Body Text 2"/>
    <w:basedOn w:val="Normal"/>
    <w:link w:val="BodyText2Char"/>
    <w:rsid w:val="005A458F"/>
    <w:pPr>
      <w:spacing w:after="120" w:line="480" w:lineRule="auto"/>
    </w:pPr>
  </w:style>
  <w:style w:type="character" w:customStyle="1" w:styleId="BodyText2Char">
    <w:name w:val="Body Text 2 Char"/>
    <w:basedOn w:val="DefaultParagraphFont"/>
    <w:link w:val="BodyText2"/>
    <w:rsid w:val="005A458F"/>
    <w:rPr>
      <w:rFonts w:eastAsia="Times New Roman" w:cs="Times New Roman"/>
      <w:spacing w:val="-13"/>
      <w:szCs w:val="28"/>
    </w:rPr>
  </w:style>
  <w:style w:type="character" w:customStyle="1" w:styleId="fontstyle01">
    <w:name w:val="fontstyle01"/>
    <w:basedOn w:val="DefaultParagraphFont"/>
    <w:rsid w:val="008B0FB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B0FBD"/>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5C0076"/>
    <w:pPr>
      <w:tabs>
        <w:tab w:val="center" w:pos="4680"/>
        <w:tab w:val="right" w:pos="9360"/>
      </w:tabs>
    </w:pPr>
  </w:style>
  <w:style w:type="character" w:customStyle="1" w:styleId="FooterChar">
    <w:name w:val="Footer Char"/>
    <w:basedOn w:val="DefaultParagraphFont"/>
    <w:link w:val="Footer"/>
    <w:uiPriority w:val="99"/>
    <w:rsid w:val="005C0076"/>
    <w:rPr>
      <w:rFonts w:eastAsia="Times New Roman" w:cs="Times New Roman"/>
      <w:spacing w:val="-13"/>
      <w:szCs w:val="28"/>
    </w:rPr>
  </w:style>
  <w:style w:type="paragraph" w:styleId="NormalWeb">
    <w:name w:val="Normal (Web)"/>
    <w:basedOn w:val="Normal"/>
    <w:link w:val="NormalWebChar"/>
    <w:uiPriority w:val="99"/>
    <w:unhideWhenUsed/>
    <w:rsid w:val="001C07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pacing w:val="0"/>
      <w:sz w:val="24"/>
      <w:szCs w:val="24"/>
    </w:rPr>
  </w:style>
  <w:style w:type="character" w:customStyle="1" w:styleId="NormalWebChar">
    <w:name w:val="Normal (Web) Char"/>
    <w:link w:val="NormalWeb"/>
    <w:uiPriority w:val="99"/>
    <w:locked/>
    <w:rsid w:val="001C07B3"/>
    <w:rPr>
      <w:rFonts w:eastAsia="Times New Roman" w:cs="Times New Roman"/>
      <w:sz w:val="24"/>
      <w:szCs w:val="24"/>
    </w:rPr>
  </w:style>
  <w:style w:type="character" w:customStyle="1" w:styleId="fontstyle31">
    <w:name w:val="fontstyle31"/>
    <w:rsid w:val="00C32808"/>
    <w:rPr>
      <w:rFonts w:ascii="Times New Roman" w:hAnsi="Times New Roman" w:cs="Times New Roman" w:hint="default"/>
      <w:b w:val="0"/>
      <w:bCs w:val="0"/>
      <w:i w:val="0"/>
      <w:iCs w:val="0"/>
      <w:color w:val="000000"/>
      <w:sz w:val="28"/>
      <w:szCs w:val="28"/>
    </w:rPr>
  </w:style>
  <w:style w:type="paragraph" w:styleId="BodyText">
    <w:name w:val="Body Text"/>
    <w:aliases w:val="Main text,Main text Char"/>
    <w:basedOn w:val="Normal"/>
    <w:link w:val="BodyTextChar"/>
    <w:unhideWhenUsed/>
    <w:rsid w:val="00BB5F5D"/>
    <w:pPr>
      <w:pBdr>
        <w:top w:val="none" w:sz="0" w:space="0" w:color="auto"/>
        <w:left w:val="none" w:sz="0" w:space="0" w:color="auto"/>
        <w:bottom w:val="none" w:sz="0" w:space="0" w:color="auto"/>
        <w:right w:val="none" w:sz="0" w:space="0" w:color="auto"/>
        <w:between w:val="none" w:sz="0" w:space="0" w:color="auto"/>
      </w:pBdr>
      <w:spacing w:after="120" w:line="276" w:lineRule="auto"/>
    </w:pPr>
    <w:rPr>
      <w:rFonts w:ascii="Calibri" w:eastAsia="Calibri" w:hAnsi="Calibri"/>
      <w:spacing w:val="0"/>
      <w:sz w:val="22"/>
      <w:szCs w:val="22"/>
    </w:rPr>
  </w:style>
  <w:style w:type="character" w:customStyle="1" w:styleId="BodyTextChar">
    <w:name w:val="Body Text Char"/>
    <w:aliases w:val="Main text Char1,Main text Char Char"/>
    <w:basedOn w:val="DefaultParagraphFont"/>
    <w:link w:val="BodyText"/>
    <w:rsid w:val="00BB5F5D"/>
    <w:rPr>
      <w:rFonts w:ascii="Calibri" w:eastAsia="Calibri" w:hAnsi="Calibri" w:cs="Times New Roman"/>
      <w:sz w:val="22"/>
    </w:rPr>
  </w:style>
  <w:style w:type="paragraph" w:styleId="ListParagraph">
    <w:name w:val="List Paragraph"/>
    <w:basedOn w:val="Normal"/>
    <w:uiPriority w:val="34"/>
    <w:qFormat/>
    <w:rsid w:val="003060D5"/>
    <w:pPr>
      <w:ind w:left="720"/>
      <w:contextualSpacing/>
    </w:pPr>
  </w:style>
  <w:style w:type="character" w:customStyle="1" w:styleId="vkekvd">
    <w:name w:val="vkekvd"/>
    <w:basedOn w:val="DefaultParagraphFont"/>
    <w:rsid w:val="00A9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1640">
      <w:bodyDiv w:val="1"/>
      <w:marLeft w:val="0"/>
      <w:marRight w:val="0"/>
      <w:marTop w:val="0"/>
      <w:marBottom w:val="0"/>
      <w:divBdr>
        <w:top w:val="none" w:sz="0" w:space="0" w:color="auto"/>
        <w:left w:val="none" w:sz="0" w:space="0" w:color="auto"/>
        <w:bottom w:val="none" w:sz="0" w:space="0" w:color="auto"/>
        <w:right w:val="none" w:sz="0" w:space="0" w:color="auto"/>
      </w:divBdr>
    </w:div>
    <w:div w:id="386297823">
      <w:bodyDiv w:val="1"/>
      <w:marLeft w:val="0"/>
      <w:marRight w:val="0"/>
      <w:marTop w:val="0"/>
      <w:marBottom w:val="0"/>
      <w:divBdr>
        <w:top w:val="none" w:sz="0" w:space="0" w:color="auto"/>
        <w:left w:val="none" w:sz="0" w:space="0" w:color="auto"/>
        <w:bottom w:val="none" w:sz="0" w:space="0" w:color="auto"/>
        <w:right w:val="none" w:sz="0" w:space="0" w:color="auto"/>
      </w:divBdr>
    </w:div>
    <w:div w:id="1284574274">
      <w:bodyDiv w:val="1"/>
      <w:marLeft w:val="0"/>
      <w:marRight w:val="0"/>
      <w:marTop w:val="0"/>
      <w:marBottom w:val="0"/>
      <w:divBdr>
        <w:top w:val="none" w:sz="0" w:space="0" w:color="auto"/>
        <w:left w:val="none" w:sz="0" w:space="0" w:color="auto"/>
        <w:bottom w:val="none" w:sz="0" w:space="0" w:color="auto"/>
        <w:right w:val="none" w:sz="0" w:space="0" w:color="auto"/>
      </w:divBdr>
    </w:div>
    <w:div w:id="1434352165">
      <w:bodyDiv w:val="1"/>
      <w:marLeft w:val="0"/>
      <w:marRight w:val="0"/>
      <w:marTop w:val="0"/>
      <w:marBottom w:val="0"/>
      <w:divBdr>
        <w:top w:val="none" w:sz="0" w:space="0" w:color="auto"/>
        <w:left w:val="none" w:sz="0" w:space="0" w:color="auto"/>
        <w:bottom w:val="none" w:sz="0" w:space="0" w:color="auto"/>
        <w:right w:val="none" w:sz="0" w:space="0" w:color="auto"/>
      </w:divBdr>
    </w:div>
    <w:div w:id="193555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za.ninhbinh.gov.vn/tin-tuc-su-kien/ban-quan-ly-khu-kinh-te-va-cac-khu-cong-nghiep-tinh-ninh-binh-tham-du-le-phat-dong-phong-trao-binh-dan-hoc-vu-so-15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5</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59</cp:revision>
  <dcterms:created xsi:type="dcterms:W3CDTF">2025-09-09T22:55:00Z</dcterms:created>
  <dcterms:modified xsi:type="dcterms:W3CDTF">2025-12-26T05:35:00Z</dcterms:modified>
</cp:coreProperties>
</file>